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F1C" w:rsidRDefault="00717F1C" w:rsidP="00717F1C">
      <w:pPr>
        <w:spacing w:after="0" w:line="240" w:lineRule="auto"/>
        <w:jc w:val="center"/>
        <w:rPr>
          <w:rFonts w:ascii="Times New Roman" w:hAnsi="Times New Roman" w:cs="Times New Roman"/>
          <w:b/>
          <w:sz w:val="28"/>
          <w:szCs w:val="28"/>
          <w:lang w:val="id-ID"/>
        </w:rPr>
      </w:pPr>
      <w:r w:rsidRPr="00717F1C">
        <w:rPr>
          <w:rFonts w:ascii="Times New Roman" w:hAnsi="Times New Roman" w:cs="Times New Roman"/>
          <w:b/>
          <w:sz w:val="28"/>
          <w:szCs w:val="28"/>
          <w:lang w:val="id-ID"/>
        </w:rPr>
        <w:t>EKSISTENSI DAKWAH PONDOK PESANTRENASSYAHIMI DALAM MENGAJARKAN PEMAHAMAN ISLAM MODERAT</w:t>
      </w:r>
    </w:p>
    <w:p w:rsidR="00717F1C" w:rsidRDefault="00717F1C" w:rsidP="00717F1C">
      <w:pPr>
        <w:spacing w:after="0" w:line="240" w:lineRule="auto"/>
        <w:jc w:val="center"/>
        <w:rPr>
          <w:rFonts w:ascii="Times New Roman" w:hAnsi="Times New Roman" w:cs="Times New Roman"/>
          <w:b/>
          <w:sz w:val="28"/>
          <w:szCs w:val="28"/>
          <w:lang w:val="id-ID"/>
        </w:rPr>
      </w:pPr>
      <w:r w:rsidRPr="00717F1C">
        <w:rPr>
          <w:rFonts w:ascii="Times New Roman" w:hAnsi="Times New Roman" w:cs="Times New Roman"/>
          <w:b/>
          <w:sz w:val="28"/>
          <w:szCs w:val="28"/>
          <w:lang w:val="id-ID"/>
        </w:rPr>
        <w:t>DI DESA SUMBERKLEDUNG TEGALSIWALAN PROBOLINGGO</w:t>
      </w:r>
    </w:p>
    <w:p w:rsidR="00717F1C" w:rsidRPr="00717F1C" w:rsidRDefault="00717F1C" w:rsidP="00717F1C">
      <w:pPr>
        <w:spacing w:after="0" w:line="240" w:lineRule="auto"/>
        <w:jc w:val="center"/>
        <w:rPr>
          <w:rFonts w:ascii="Times New Roman" w:hAnsi="Times New Roman" w:cs="Times New Roman"/>
          <w:b/>
          <w:sz w:val="28"/>
          <w:szCs w:val="28"/>
          <w:lang w:val="id-ID"/>
        </w:rPr>
      </w:pPr>
    </w:p>
    <w:p w:rsidR="00484F08" w:rsidRPr="00EC3F54" w:rsidRDefault="00484F08" w:rsidP="00D2449B">
      <w:pPr>
        <w:pStyle w:val="BodyText"/>
        <w:spacing w:line="276" w:lineRule="auto"/>
        <w:jc w:val="center"/>
        <w:rPr>
          <w:bCs/>
          <w:lang w:val="id-ID"/>
        </w:rPr>
      </w:pPr>
      <w:r w:rsidRPr="00EC3F54">
        <w:rPr>
          <w:bCs/>
          <w:lang w:val="id-ID"/>
        </w:rPr>
        <w:t>Oleh</w:t>
      </w:r>
    </w:p>
    <w:p w:rsidR="00717F1C" w:rsidRDefault="00717F1C" w:rsidP="00D2449B">
      <w:pPr>
        <w:pStyle w:val="BodyText"/>
        <w:spacing w:line="276" w:lineRule="auto"/>
        <w:jc w:val="center"/>
        <w:rPr>
          <w:iCs/>
          <w:lang w:val="id-ID"/>
        </w:rPr>
      </w:pPr>
      <w:r>
        <w:rPr>
          <w:bCs/>
          <w:lang w:val="id-ID" w:eastAsia="en-GB"/>
        </w:rPr>
        <w:t>M. Imam Fathoni</w:t>
      </w:r>
      <w:r>
        <w:rPr>
          <w:iCs/>
          <w:lang w:val="id-ID"/>
        </w:rPr>
        <w:t xml:space="preserve"> </w:t>
      </w:r>
    </w:p>
    <w:p w:rsidR="00484F08" w:rsidRPr="00EC3F54" w:rsidRDefault="00717F1C" w:rsidP="00D2449B">
      <w:pPr>
        <w:pStyle w:val="BodyText"/>
        <w:spacing w:line="276" w:lineRule="auto"/>
        <w:jc w:val="center"/>
        <w:rPr>
          <w:iCs/>
          <w:lang w:val="id-ID"/>
        </w:rPr>
      </w:pPr>
      <w:r>
        <w:rPr>
          <w:iCs/>
          <w:lang w:val="id-ID"/>
        </w:rPr>
        <w:t>aris.syahrul240381@gmail.com</w:t>
      </w:r>
    </w:p>
    <w:p w:rsidR="00741C53" w:rsidRPr="00EC3F54" w:rsidRDefault="00741C53" w:rsidP="00D2449B">
      <w:pPr>
        <w:pStyle w:val="BodyText"/>
        <w:spacing w:line="276" w:lineRule="auto"/>
        <w:jc w:val="center"/>
        <w:rPr>
          <w:iCs/>
          <w:lang w:val="id-ID"/>
        </w:rPr>
      </w:pPr>
    </w:p>
    <w:p w:rsidR="00741C53" w:rsidRPr="00EC3F54" w:rsidRDefault="00741C53" w:rsidP="00D2449B">
      <w:pPr>
        <w:pStyle w:val="BodyText"/>
        <w:spacing w:line="276" w:lineRule="auto"/>
        <w:jc w:val="center"/>
        <w:rPr>
          <w:iCs/>
          <w:lang w:val="id-ID"/>
        </w:rPr>
      </w:pPr>
      <w:r w:rsidRPr="00EC3F54">
        <w:rPr>
          <w:iCs/>
          <w:lang w:val="id-ID"/>
        </w:rPr>
        <w:t xml:space="preserve">Dosen Pembimbing : Dr. </w:t>
      </w:r>
      <w:r w:rsidR="00717F1C" w:rsidRPr="00EC3F54">
        <w:rPr>
          <w:iCs/>
          <w:lang w:val="id-ID"/>
        </w:rPr>
        <w:t>Abdur Rofik Maulana,</w:t>
      </w:r>
      <w:r w:rsidRPr="00EC3F54">
        <w:rPr>
          <w:iCs/>
          <w:lang w:val="id-ID"/>
        </w:rPr>
        <w:t xml:space="preserve"> M.Pd</w:t>
      </w:r>
    </w:p>
    <w:p w:rsidR="00741C53" w:rsidRPr="00EC3F54" w:rsidRDefault="00741C53" w:rsidP="00D2449B">
      <w:pPr>
        <w:pStyle w:val="BodyText"/>
        <w:spacing w:line="276" w:lineRule="auto"/>
        <w:jc w:val="center"/>
        <w:rPr>
          <w:iCs/>
          <w:lang w:val="id-ID"/>
        </w:rPr>
      </w:pPr>
      <w:r w:rsidRPr="00EC3F54">
        <w:rPr>
          <w:iCs/>
          <w:lang w:val="id-ID"/>
        </w:rPr>
        <w:t>Kepala Program Study : Dr. Abdur Rofik Maulana, M.Pd</w:t>
      </w:r>
    </w:p>
    <w:p w:rsidR="00741C53" w:rsidRPr="00EC3F54" w:rsidRDefault="00741C53" w:rsidP="00D2449B">
      <w:pPr>
        <w:pStyle w:val="BodyText"/>
        <w:spacing w:line="276" w:lineRule="auto"/>
        <w:jc w:val="center"/>
        <w:rPr>
          <w:rStyle w:val="Hyperlink"/>
          <w:bCs/>
          <w:lang w:val="id-ID"/>
        </w:rPr>
      </w:pPr>
      <w:r w:rsidRPr="00EC3F54">
        <w:rPr>
          <w:iCs/>
          <w:lang w:val="id-ID"/>
        </w:rPr>
        <w:t>Direktur Pasca Sarjana Unira Malang : Prof. Dr. Sunardji Dahri Tiam, M.Pd</w:t>
      </w:r>
    </w:p>
    <w:p w:rsidR="00484F08" w:rsidRPr="00EC3F54" w:rsidRDefault="00484F08" w:rsidP="00D2449B">
      <w:pPr>
        <w:spacing w:line="276" w:lineRule="auto"/>
        <w:rPr>
          <w:rFonts w:ascii="Times New Roman" w:hAnsi="Times New Roman" w:cs="Times New Roman"/>
          <w:sz w:val="24"/>
          <w:szCs w:val="24"/>
          <w:lang w:val="id-ID"/>
        </w:rPr>
      </w:pPr>
    </w:p>
    <w:p w:rsidR="00484F08" w:rsidRPr="00EC3F54" w:rsidRDefault="00484F08" w:rsidP="00D2449B">
      <w:pPr>
        <w:spacing w:line="240" w:lineRule="auto"/>
        <w:jc w:val="center"/>
        <w:rPr>
          <w:rFonts w:ascii="Times New Roman" w:hAnsi="Times New Roman" w:cs="Times New Roman"/>
          <w:b/>
          <w:bCs/>
          <w:color w:val="000000" w:themeColor="text1"/>
          <w:sz w:val="24"/>
          <w:szCs w:val="24"/>
          <w:lang w:val="id-ID" w:eastAsia="en-GB"/>
        </w:rPr>
      </w:pPr>
      <w:r w:rsidRPr="00EC3F54">
        <w:rPr>
          <w:rFonts w:ascii="Times New Roman" w:hAnsi="Times New Roman" w:cs="Times New Roman"/>
          <w:b/>
          <w:bCs/>
          <w:color w:val="000000" w:themeColor="text1"/>
          <w:sz w:val="24"/>
          <w:szCs w:val="24"/>
          <w:lang w:val="id-ID" w:eastAsia="en-GB"/>
        </w:rPr>
        <w:t>ABSTRAK</w:t>
      </w:r>
    </w:p>
    <w:p w:rsidR="00717F1C" w:rsidRPr="00717F1C" w:rsidRDefault="00717F1C" w:rsidP="00717F1C">
      <w:pPr>
        <w:spacing w:line="240" w:lineRule="auto"/>
        <w:ind w:left="720" w:firstLine="488"/>
        <w:jc w:val="both"/>
        <w:rPr>
          <w:rFonts w:ascii="Times New Roman" w:hAnsi="Times New Roman" w:cs="Times New Roman"/>
          <w:sz w:val="24"/>
          <w:szCs w:val="24"/>
          <w:lang w:val="id-ID"/>
        </w:rPr>
      </w:pPr>
      <w:r w:rsidRPr="00717F1C">
        <w:rPr>
          <w:rFonts w:ascii="Times New Roman" w:hAnsi="Times New Roman" w:cs="Times New Roman"/>
          <w:bCs/>
          <w:sz w:val="24"/>
          <w:szCs w:val="24"/>
          <w:lang w:val="id-ID" w:eastAsia="en-GB"/>
        </w:rPr>
        <w:t xml:space="preserve">Penelitian ini dilatarbelakangi oleh </w:t>
      </w:r>
      <w:r w:rsidRPr="00717F1C">
        <w:rPr>
          <w:rFonts w:ascii="Times New Roman" w:hAnsi="Times New Roman" w:cs="Times New Roman"/>
          <w:sz w:val="24"/>
          <w:szCs w:val="24"/>
          <w:lang w:val="id-ID"/>
        </w:rPr>
        <w:t>perkembangan dekwah Pondok Pesantren Assyahimi Desa Tegalsiwalan Kabupaten Probolinggo, yang bergerak melakukan dakwah secara masih di lingkungan sekitar pesantren. Hal ini dirasakan keberadaannya oleh warga atau masyarakat sekitar, memberikan dampak baik dan positif bagi penanaman pemahan Islam. Spesifik dakwah Pondok Pesantren Assyahimi ini adalah mengajarkan pemahaman Islam moderat. Menerapkan model-model dakwah yang sesuai kultur wilayah Desa Sumberkledung. Bentuk dari pada dakwah Pondok Pesantren ini beragam, serta strateginya yang cukup baik untuk dijadikan rujukan atau refrensi dan pengampu kebijakan. Pasalnya ada beberapa warga dan tokoh masyarakat Desa Sumberkledung yang salah jalan. Terlalu fanatik dengan kelompok Islam tertentu yang mengarah kepada Radikalisasi. Tentunya ini harus menjadi perhatian secara serius oleh banyak pihak. Khususnya para tokoh agama dan lembaga pendidikan Islam.</w:t>
      </w:r>
    </w:p>
    <w:p w:rsidR="00717F1C" w:rsidRPr="00717F1C" w:rsidRDefault="00717F1C" w:rsidP="00717F1C">
      <w:pPr>
        <w:spacing w:before="240" w:line="240" w:lineRule="auto"/>
        <w:ind w:left="709" w:firstLine="371"/>
        <w:jc w:val="both"/>
        <w:rPr>
          <w:rFonts w:ascii="Times New Roman" w:hAnsi="Times New Roman" w:cs="Times New Roman"/>
          <w:bCs/>
          <w:sz w:val="24"/>
          <w:szCs w:val="24"/>
          <w:lang w:val="id-ID" w:eastAsia="en-GB"/>
        </w:rPr>
      </w:pPr>
      <w:r w:rsidRPr="00717F1C">
        <w:rPr>
          <w:rFonts w:ascii="Times New Roman" w:hAnsi="Times New Roman" w:cs="Times New Roman"/>
          <w:bCs/>
          <w:sz w:val="24"/>
          <w:szCs w:val="24"/>
          <w:lang w:val="id-ID" w:eastAsia="en-GB"/>
        </w:rPr>
        <w:t xml:space="preserve">Penilitian ini menggunakan pendekatan kualitatif deskriptif untuk menggambarkan informasi terdiri dari : Kepala Pondok, Pengurus pondok, ustad/ustdzah,santri,tokoh masyarakat. Sedangkan pengumpulan data dilakukan dengan wawancara, observasi  dan dokumentasi. Keabsahan data dicapai menggunakan pengamatan secara tekun. Hasil penelitian Eksistensi dakwah Pondok Pesantren Assyahimi dalam mengajarkan pemahaman Islam moderat di Desa Sumberkledung Tegalsiwalan Probolinggo, meliputi temuan-temuan : (Eksistensi Dakwah pondok pesantren Assyahimi), </w:t>
      </w:r>
      <w:r w:rsidRPr="00717F1C">
        <w:rPr>
          <w:rFonts w:ascii="Times New Roman" w:hAnsi="Times New Roman" w:cs="Times New Roman"/>
          <w:sz w:val="24"/>
          <w:szCs w:val="24"/>
          <w:lang w:val="id-ID"/>
        </w:rPr>
        <w:t>a. Kegiatan Majelis Dzikir dan Sholawat Lahar Mania, b. Kegiatan Yasinan dan kajian kitab,</w:t>
      </w:r>
      <w:r w:rsidRPr="00717F1C">
        <w:rPr>
          <w:rFonts w:ascii="Times New Roman" w:hAnsi="Times New Roman" w:cs="Times New Roman"/>
          <w:bCs/>
          <w:sz w:val="24"/>
          <w:szCs w:val="24"/>
          <w:lang w:val="id-ID" w:eastAsia="en-GB"/>
        </w:rPr>
        <w:t xml:space="preserve"> </w:t>
      </w:r>
      <w:r w:rsidRPr="00717F1C">
        <w:rPr>
          <w:rFonts w:ascii="Times New Roman" w:hAnsi="Times New Roman" w:cs="Times New Roman"/>
          <w:sz w:val="24"/>
          <w:szCs w:val="24"/>
          <w:lang w:val="id-ID"/>
        </w:rPr>
        <w:t>c. Kegiatan Alumni</w:t>
      </w:r>
      <w:r w:rsidRPr="00717F1C">
        <w:rPr>
          <w:rFonts w:ascii="Times New Roman" w:hAnsi="Times New Roman" w:cs="Times New Roman"/>
          <w:bCs/>
          <w:sz w:val="24"/>
          <w:szCs w:val="24"/>
          <w:lang w:val="id-ID" w:eastAsia="en-GB"/>
        </w:rPr>
        <w:t xml:space="preserve">. </w:t>
      </w:r>
      <w:r w:rsidRPr="00717F1C">
        <w:rPr>
          <w:rFonts w:ascii="Times New Roman" w:hAnsi="Times New Roman" w:cs="Times New Roman"/>
          <w:sz w:val="24"/>
          <w:szCs w:val="24"/>
          <w:lang w:val="id-ID"/>
        </w:rPr>
        <w:t xml:space="preserve">(Model pendidikan pondok pesantren Assyahimi), a.Tradisional atau </w:t>
      </w:r>
      <w:r w:rsidRPr="00717F1C">
        <w:rPr>
          <w:rFonts w:ascii="Times New Roman" w:hAnsi="Times New Roman" w:cs="Times New Roman"/>
          <w:i/>
          <w:sz w:val="24"/>
          <w:szCs w:val="24"/>
          <w:lang w:val="id-ID"/>
        </w:rPr>
        <w:t>salaf</w:t>
      </w:r>
      <w:r w:rsidRPr="00717F1C">
        <w:rPr>
          <w:rFonts w:ascii="Times New Roman" w:hAnsi="Times New Roman" w:cs="Times New Roman"/>
          <w:sz w:val="24"/>
          <w:szCs w:val="24"/>
          <w:lang w:val="id-ID"/>
        </w:rPr>
        <w:t xml:space="preserve">, b.Modern atau </w:t>
      </w:r>
      <w:r w:rsidRPr="00717F1C">
        <w:rPr>
          <w:rFonts w:ascii="Times New Roman" w:hAnsi="Times New Roman" w:cs="Times New Roman"/>
          <w:i/>
          <w:sz w:val="24"/>
          <w:szCs w:val="24"/>
          <w:lang w:val="id-ID"/>
        </w:rPr>
        <w:t>Halafiyah</w:t>
      </w:r>
      <w:r w:rsidRPr="00717F1C">
        <w:rPr>
          <w:rFonts w:ascii="Times New Roman" w:hAnsi="Times New Roman" w:cs="Times New Roman"/>
          <w:sz w:val="24"/>
          <w:szCs w:val="24"/>
          <w:lang w:val="id-ID"/>
        </w:rPr>
        <w:t>. (Bentuk-bentuk dakwah pondok pesantren Assyahimi), a. Majelis Dzikir dan Sholawat Lahar Mania b. Kajian kitab kuning. (Trategi dakwah ondok pesantren Assyahimi), a. Sorogan, b.Bandongan, c.Watonan, d. Ceramah.</w:t>
      </w:r>
    </w:p>
    <w:p w:rsidR="00717F1C" w:rsidRPr="00717F1C" w:rsidRDefault="00717F1C" w:rsidP="00717F1C">
      <w:pPr>
        <w:spacing w:before="240" w:line="240" w:lineRule="auto"/>
        <w:ind w:left="709" w:firstLine="371"/>
        <w:jc w:val="both"/>
        <w:rPr>
          <w:rFonts w:ascii="Times New Roman" w:hAnsi="Times New Roman" w:cs="Times New Roman"/>
          <w:b/>
          <w:bCs/>
          <w:sz w:val="24"/>
          <w:szCs w:val="24"/>
          <w:lang w:val="id-ID" w:eastAsia="en-GB"/>
        </w:rPr>
      </w:pPr>
      <w:r w:rsidRPr="00717F1C">
        <w:rPr>
          <w:rFonts w:ascii="Times New Roman" w:hAnsi="Times New Roman" w:cs="Times New Roman"/>
          <w:sz w:val="24"/>
          <w:szCs w:val="24"/>
          <w:lang w:val="id-ID"/>
        </w:rPr>
        <w:lastRenderedPageBreak/>
        <w:t>Dengan demikian hasil temuan dan penelitian ini, dapat dijadikan sebagai acuan dan pertimbangan untuk dakwah pondok pesantren lain dimasyarakat. Serta sebagai tolak ukur dan dasar untuk penelitian dakwah pondokpesantren dikemudian hari. Tentunya dengan pembahasan yang lebih detail dan mendalam mengenai dakwah pondok pesantren dan Islam moderat.</w:t>
      </w:r>
    </w:p>
    <w:p w:rsidR="00484F08" w:rsidRPr="00EC3F54" w:rsidRDefault="00484F08" w:rsidP="00BA3176">
      <w:pPr>
        <w:spacing w:line="240" w:lineRule="auto"/>
        <w:ind w:firstLine="709"/>
        <w:rPr>
          <w:rFonts w:ascii="Times New Roman" w:hAnsi="Times New Roman" w:cs="Times New Roman"/>
          <w:bCs/>
          <w:sz w:val="24"/>
          <w:szCs w:val="24"/>
          <w:lang w:eastAsia="en-GB"/>
        </w:rPr>
      </w:pPr>
      <w:r w:rsidRPr="00EC3F54">
        <w:rPr>
          <w:rFonts w:ascii="Times New Roman" w:hAnsi="Times New Roman" w:cs="Times New Roman"/>
          <w:b/>
          <w:bCs/>
          <w:sz w:val="24"/>
          <w:szCs w:val="24"/>
        </w:rPr>
        <w:t xml:space="preserve"> </w:t>
      </w:r>
      <w:proofErr w:type="gramStart"/>
      <w:r w:rsidRPr="00EC3F54">
        <w:rPr>
          <w:rFonts w:ascii="Times New Roman" w:hAnsi="Times New Roman" w:cs="Times New Roman"/>
          <w:b/>
          <w:bCs/>
          <w:sz w:val="24"/>
          <w:szCs w:val="24"/>
        </w:rPr>
        <w:t>Kunci</w:t>
      </w:r>
      <w:r w:rsidR="00717F1C">
        <w:rPr>
          <w:rFonts w:ascii="Times New Roman" w:hAnsi="Times New Roman" w:cs="Times New Roman"/>
          <w:b/>
          <w:bCs/>
          <w:sz w:val="24"/>
          <w:szCs w:val="24"/>
          <w:lang w:val="id-ID"/>
        </w:rPr>
        <w:t xml:space="preserve"> </w:t>
      </w:r>
      <w:r w:rsidRPr="00EC3F54">
        <w:rPr>
          <w:rFonts w:ascii="Times New Roman" w:hAnsi="Times New Roman" w:cs="Times New Roman"/>
          <w:b/>
          <w:bCs/>
          <w:sz w:val="24"/>
          <w:szCs w:val="24"/>
        </w:rPr>
        <w:t>:</w:t>
      </w:r>
      <w:proofErr w:type="gramEnd"/>
      <w:r w:rsidRPr="00EC3F54">
        <w:rPr>
          <w:rFonts w:ascii="Times New Roman" w:hAnsi="Times New Roman" w:cs="Times New Roman"/>
          <w:sz w:val="24"/>
          <w:szCs w:val="24"/>
        </w:rPr>
        <w:t xml:space="preserve"> </w:t>
      </w:r>
      <w:r w:rsidR="00717F1C" w:rsidRPr="00717F1C">
        <w:rPr>
          <w:rFonts w:ascii="Times New Roman" w:hAnsi="Times New Roman" w:cs="Times New Roman"/>
          <w:bCs/>
          <w:sz w:val="24"/>
          <w:szCs w:val="24"/>
          <w:lang w:val="id-ID" w:eastAsia="en-GB"/>
        </w:rPr>
        <w:t>Eksistensi Dakwah Pondok Pesantren, Islam Moderat</w:t>
      </w:r>
    </w:p>
    <w:p w:rsidR="00EC3F54" w:rsidRPr="00EC3F54" w:rsidRDefault="00EC3F54" w:rsidP="00EC3F54">
      <w:pPr>
        <w:keepNext/>
        <w:keepLines/>
        <w:spacing w:line="360" w:lineRule="auto"/>
        <w:jc w:val="both"/>
        <w:rPr>
          <w:rFonts w:ascii="Times New Roman" w:hAnsi="Times New Roman" w:cs="Times New Roman"/>
          <w:b/>
          <w:sz w:val="24"/>
          <w:szCs w:val="24"/>
          <w:lang w:val="id-ID"/>
        </w:rPr>
      </w:pPr>
    </w:p>
    <w:p w:rsidR="00484F08" w:rsidRPr="00EC3F54" w:rsidRDefault="00D919C2" w:rsidP="00EC3F54">
      <w:pPr>
        <w:keepNext/>
        <w:keepLines/>
        <w:spacing w:line="360" w:lineRule="auto"/>
        <w:jc w:val="both"/>
        <w:rPr>
          <w:rFonts w:ascii="Times New Roman" w:eastAsia="Times New Roman" w:hAnsi="Times New Roman" w:cs="Times New Roman"/>
          <w:b/>
          <w:bCs/>
          <w:kern w:val="32"/>
          <w:sz w:val="24"/>
          <w:szCs w:val="24"/>
        </w:rPr>
      </w:pPr>
      <w:r w:rsidRPr="00EC3F54">
        <w:rPr>
          <w:rFonts w:ascii="Times New Roman" w:hAnsi="Times New Roman" w:cs="Times New Roman"/>
          <w:b/>
          <w:sz w:val="24"/>
          <w:szCs w:val="24"/>
          <w:lang w:val="id-ID"/>
        </w:rPr>
        <w:t xml:space="preserve">1. </w:t>
      </w:r>
      <w:r w:rsidR="00484F08" w:rsidRPr="00EC3F54">
        <w:rPr>
          <w:rFonts w:ascii="Times New Roman" w:hAnsi="Times New Roman" w:cs="Times New Roman"/>
          <w:b/>
          <w:sz w:val="24"/>
          <w:szCs w:val="24"/>
        </w:rPr>
        <w:t>PENDAHULUAN</w:t>
      </w:r>
    </w:p>
    <w:p w:rsidR="00717F1C" w:rsidRPr="008842B6" w:rsidRDefault="00EC3F54" w:rsidP="00717F1C">
      <w:pPr>
        <w:spacing w:line="360" w:lineRule="auto"/>
        <w:ind w:left="357" w:firstLine="851"/>
        <w:jc w:val="both"/>
        <w:rPr>
          <w:rFonts w:ascii="Times New Roman" w:hAnsi="Times New Roman" w:cs="Times New Roman"/>
          <w:sz w:val="24"/>
          <w:szCs w:val="24"/>
          <w:lang w:val="id-ID"/>
        </w:rPr>
      </w:pPr>
      <w:r w:rsidRPr="00EC3F54">
        <w:rPr>
          <w:sz w:val="24"/>
          <w:szCs w:val="24"/>
          <w:lang w:val="id-ID"/>
        </w:rPr>
        <w:tab/>
      </w:r>
      <w:proofErr w:type="gramStart"/>
      <w:r w:rsidR="00717F1C" w:rsidRPr="008842B6">
        <w:rPr>
          <w:rFonts w:ascii="Times New Roman" w:hAnsi="Times New Roman" w:cs="Times New Roman"/>
          <w:sz w:val="24"/>
          <w:szCs w:val="24"/>
        </w:rPr>
        <w:t>Perlu disadari bahwa peran aktif pesantren di tengah-tengah masyarakat ternyata mempunyai akses yang sangat tinggi dan lebih tinggi mendetakatkan diri dengan problem sosial yang semakin kompleks, khususnya dalam bidang peningkatan pendidikan masyarakat sekitarnya.</w:t>
      </w:r>
      <w:proofErr w:type="gramEnd"/>
      <w:r w:rsidR="00717F1C" w:rsidRPr="008842B6">
        <w:rPr>
          <w:rFonts w:ascii="Times New Roman" w:hAnsi="Times New Roman" w:cs="Times New Roman"/>
          <w:sz w:val="24"/>
          <w:szCs w:val="24"/>
        </w:rPr>
        <w:t xml:space="preserve"> </w:t>
      </w:r>
      <w:proofErr w:type="gramStart"/>
      <w:r w:rsidR="00717F1C" w:rsidRPr="008842B6">
        <w:rPr>
          <w:rFonts w:ascii="Times New Roman" w:hAnsi="Times New Roman" w:cs="Times New Roman"/>
          <w:sz w:val="24"/>
          <w:szCs w:val="24"/>
        </w:rPr>
        <w:t>Hal ini disebabkan karena pesantren mampu bersikap santun dan terlihat ikut merasakan lilitan masalah yang dihadapi masyarakat.</w:t>
      </w:r>
      <w:proofErr w:type="gramEnd"/>
      <w:r w:rsidR="00717F1C" w:rsidRPr="008842B6">
        <w:rPr>
          <w:rFonts w:ascii="Times New Roman" w:hAnsi="Times New Roman" w:cs="Times New Roman"/>
          <w:sz w:val="24"/>
          <w:szCs w:val="24"/>
        </w:rPr>
        <w:t xml:space="preserve"> Sikap itu terbukti secara natural tanpa rekayasa, karena </w:t>
      </w:r>
      <w:proofErr w:type="gramStart"/>
      <w:r w:rsidR="00717F1C" w:rsidRPr="008842B6">
        <w:rPr>
          <w:rFonts w:ascii="Times New Roman" w:hAnsi="Times New Roman" w:cs="Times New Roman"/>
          <w:sz w:val="24"/>
          <w:szCs w:val="24"/>
        </w:rPr>
        <w:t>ia</w:t>
      </w:r>
      <w:proofErr w:type="gramEnd"/>
      <w:r w:rsidR="00717F1C" w:rsidRPr="008842B6">
        <w:rPr>
          <w:rFonts w:ascii="Times New Roman" w:hAnsi="Times New Roman" w:cs="Times New Roman"/>
          <w:sz w:val="24"/>
          <w:szCs w:val="24"/>
        </w:rPr>
        <w:t xml:space="preserve"> tidak punya niat untuk dijadikan pahlawan dalam partisipasinya menjalankan fungsi kemasyarakan. </w:t>
      </w:r>
      <w:proofErr w:type="gramStart"/>
      <w:r w:rsidR="00717F1C" w:rsidRPr="008842B6">
        <w:rPr>
          <w:rFonts w:ascii="Times New Roman" w:hAnsi="Times New Roman" w:cs="Times New Roman"/>
          <w:sz w:val="24"/>
          <w:szCs w:val="24"/>
        </w:rPr>
        <w:t>“Ia sama sekali tidak menunjukkan sikap arogan apalagi berkarakter birokratis dan elitis.</w:t>
      </w:r>
      <w:proofErr w:type="gramEnd"/>
      <w:r w:rsidR="00717F1C" w:rsidRPr="008842B6">
        <w:rPr>
          <w:rFonts w:ascii="Times New Roman" w:hAnsi="Times New Roman" w:cs="Times New Roman"/>
          <w:sz w:val="24"/>
          <w:szCs w:val="24"/>
        </w:rPr>
        <w:t xml:space="preserve"> Lebih tepatnya pesantren memposisikan diri sebagai penyeimbang terhadap kebijakan publik yang dilakukan oleh negara dan lembaga-lembaga lainnya di luar dirinya</w:t>
      </w:r>
      <w:proofErr w:type="gramStart"/>
      <w:r w:rsidR="00717F1C" w:rsidRPr="008842B6">
        <w:rPr>
          <w:rFonts w:ascii="Times New Roman" w:hAnsi="Times New Roman" w:cs="Times New Roman"/>
          <w:sz w:val="24"/>
          <w:szCs w:val="24"/>
          <w:lang w:val="id-ID"/>
        </w:rPr>
        <w:t>.</w:t>
      </w:r>
      <w:proofErr w:type="gramEnd"/>
      <w:r w:rsidR="00717F1C" w:rsidRPr="008842B6">
        <w:rPr>
          <w:rStyle w:val="FootnoteReference"/>
          <w:sz w:val="24"/>
          <w:szCs w:val="24"/>
        </w:rPr>
        <w:footnoteReference w:id="1"/>
      </w:r>
      <w:r w:rsidR="00717F1C" w:rsidRPr="008842B6">
        <w:rPr>
          <w:rFonts w:ascii="Times New Roman" w:hAnsi="Times New Roman" w:cs="Times New Roman"/>
          <w:sz w:val="24"/>
          <w:szCs w:val="24"/>
          <w:lang w:val="id-ID"/>
        </w:rPr>
        <w:t>.</w:t>
      </w:r>
    </w:p>
    <w:p w:rsidR="00717F1C" w:rsidRPr="008842B6" w:rsidRDefault="00717F1C" w:rsidP="00717F1C">
      <w:pPr>
        <w:spacing w:line="360" w:lineRule="auto"/>
        <w:ind w:left="357" w:firstLine="851"/>
        <w:jc w:val="both"/>
        <w:rPr>
          <w:rFonts w:ascii="Times New Roman" w:hAnsi="Times New Roman" w:cs="Times New Roman"/>
          <w:sz w:val="24"/>
          <w:szCs w:val="24"/>
          <w:lang w:val="id-ID"/>
        </w:rPr>
      </w:pPr>
      <w:r w:rsidRPr="008842B6">
        <w:rPr>
          <w:rFonts w:ascii="Times New Roman" w:hAnsi="Times New Roman" w:cs="Times New Roman"/>
          <w:sz w:val="24"/>
          <w:szCs w:val="24"/>
          <w:lang w:val="id-ID"/>
        </w:rPr>
        <w:t>Adapun Dasar-dasar Pondok Pesantren</w:t>
      </w:r>
      <w:r w:rsidRPr="008842B6">
        <w:rPr>
          <w:rFonts w:ascii="Times New Roman" w:hAnsi="Times New Roman" w:cs="Times New Roman"/>
          <w:sz w:val="24"/>
          <w:szCs w:val="24"/>
        </w:rPr>
        <w:t xml:space="preserve"> </w:t>
      </w:r>
      <w:r w:rsidRPr="008842B6">
        <w:rPr>
          <w:rFonts w:ascii="Times New Roman" w:hAnsi="Times New Roman" w:cs="Times New Roman"/>
          <w:sz w:val="24"/>
          <w:szCs w:val="24"/>
          <w:lang w:val="id-ID"/>
        </w:rPr>
        <w:t>Al Qur’an</w:t>
      </w:r>
      <w:r w:rsidRPr="008842B6">
        <w:rPr>
          <w:rFonts w:ascii="Times New Roman" w:hAnsi="Times New Roman" w:cs="Times New Roman"/>
          <w:sz w:val="24"/>
          <w:szCs w:val="24"/>
        </w:rPr>
        <w:t xml:space="preserve">, </w:t>
      </w:r>
      <w:r w:rsidRPr="008842B6">
        <w:rPr>
          <w:rFonts w:ascii="Times New Roman" w:hAnsi="Times New Roman" w:cs="Times New Roman"/>
          <w:sz w:val="24"/>
          <w:szCs w:val="24"/>
          <w:lang w:val="id-ID"/>
        </w:rPr>
        <w:t>As-Sunnah</w:t>
      </w:r>
      <w:r w:rsidRPr="008842B6">
        <w:rPr>
          <w:rFonts w:ascii="Times New Roman" w:hAnsi="Times New Roman" w:cs="Times New Roman"/>
          <w:sz w:val="24"/>
          <w:szCs w:val="24"/>
        </w:rPr>
        <w:t xml:space="preserve">, </w:t>
      </w:r>
      <w:r w:rsidRPr="008842B6">
        <w:rPr>
          <w:rFonts w:ascii="Times New Roman" w:hAnsi="Times New Roman" w:cs="Times New Roman"/>
          <w:sz w:val="24"/>
          <w:szCs w:val="24"/>
          <w:lang w:val="id-ID"/>
        </w:rPr>
        <w:t>Ijtihad</w:t>
      </w:r>
      <w:r w:rsidRPr="008842B6">
        <w:rPr>
          <w:rFonts w:ascii="Times New Roman" w:hAnsi="Times New Roman" w:cs="Times New Roman"/>
          <w:sz w:val="24"/>
          <w:szCs w:val="24"/>
        </w:rPr>
        <w:t xml:space="preserve">, dan </w:t>
      </w:r>
      <w:r w:rsidRPr="008842B6">
        <w:rPr>
          <w:rFonts w:ascii="Times New Roman" w:hAnsi="Times New Roman" w:cs="Times New Roman"/>
          <w:sz w:val="24"/>
          <w:szCs w:val="24"/>
          <w:lang w:val="id-ID"/>
        </w:rPr>
        <w:t xml:space="preserve">Al-Kaun. </w:t>
      </w:r>
      <w:r w:rsidRPr="008842B6">
        <w:rPr>
          <w:rFonts w:ascii="Times New Roman" w:hAnsi="Times New Roman" w:cs="Times New Roman"/>
          <w:sz w:val="24"/>
          <w:szCs w:val="24"/>
        </w:rPr>
        <w:t xml:space="preserve">Oleh karena itu pendidikan bagi pesantren merupakan sebuah pilot project dan agen untuk melakukan perubahan sosial guna membentuk masyarakat baru, membentuk generasi masa depan yang tangguh untuk melanjutkan tongkat estafet kepemimpinan. </w:t>
      </w:r>
      <w:proofErr w:type="gramStart"/>
      <w:r w:rsidRPr="008842B6">
        <w:rPr>
          <w:rFonts w:ascii="Times New Roman" w:hAnsi="Times New Roman" w:cs="Times New Roman"/>
          <w:sz w:val="24"/>
          <w:szCs w:val="24"/>
        </w:rPr>
        <w:t>Dengan demikian segala bentuk kebijakan-kebijakan pesantren khususnya dalam bidang pendidikan tetapi sejalan dengan kepentingan-kepentingan negara dan masyarakat.</w:t>
      </w:r>
      <w:proofErr w:type="gramEnd"/>
    </w:p>
    <w:p w:rsidR="00717F1C" w:rsidRPr="008842B6" w:rsidRDefault="00717F1C" w:rsidP="00717F1C">
      <w:pPr>
        <w:spacing w:line="360" w:lineRule="auto"/>
        <w:ind w:left="357" w:firstLine="851"/>
        <w:jc w:val="both"/>
        <w:rPr>
          <w:rFonts w:ascii="Times New Roman" w:hAnsi="Times New Roman" w:cs="Times New Roman"/>
          <w:sz w:val="24"/>
          <w:szCs w:val="24"/>
          <w:lang w:val="id-ID"/>
        </w:rPr>
      </w:pPr>
      <w:r w:rsidRPr="008842B6">
        <w:rPr>
          <w:rFonts w:ascii="Times New Roman" w:hAnsi="Times New Roman" w:cs="Times New Roman"/>
          <w:sz w:val="24"/>
          <w:szCs w:val="24"/>
          <w:lang w:val="id-ID"/>
        </w:rPr>
        <w:t xml:space="preserve">Agama Islam disebarkan melalui jalur dakwah. Dikutip dari buku dakwah dalam Al-Qur’an oleh Yuli Umro’atun, Islam adalah Agama dakwah. Agama ini disebarluaskan dan diperkenalkan kepada umat manusia melalui </w:t>
      </w:r>
      <w:r w:rsidRPr="008842B6">
        <w:rPr>
          <w:rFonts w:ascii="Times New Roman" w:hAnsi="Times New Roman" w:cs="Times New Roman"/>
          <w:sz w:val="24"/>
          <w:szCs w:val="24"/>
          <w:lang w:val="id-ID"/>
        </w:rPr>
        <w:lastRenderedPageBreak/>
        <w:t xml:space="preserve">aktivitas dakwah, tanpa kekerasan, tanpa paksaan, atau kekuatan senjata. Memutu Bahasa berasal dari kata </w:t>
      </w:r>
      <w:r w:rsidRPr="008842B6">
        <w:rPr>
          <w:rFonts w:ascii="Times New Roman" w:hAnsi="Times New Roman" w:cs="Times New Roman"/>
          <w:i/>
          <w:sz w:val="24"/>
          <w:szCs w:val="24"/>
          <w:lang w:val="id-ID"/>
        </w:rPr>
        <w:t>da’a</w:t>
      </w:r>
      <w:r w:rsidRPr="008842B6">
        <w:rPr>
          <w:rFonts w:ascii="Times New Roman" w:hAnsi="Times New Roman" w:cs="Times New Roman"/>
          <w:sz w:val="24"/>
          <w:szCs w:val="24"/>
          <w:lang w:val="id-ID"/>
        </w:rPr>
        <w:t xml:space="preserve"> yang artinya memanggil, mengundang, ajakan, imbauan dan hidangan. Sedangkan dalam al-Qur’an kata dakwah ini memiliki makna hampir sama dengan tabligh, nasihat, tarbiyah, tabsyir dan tandzir. Namun jika dikaji lebih mendalam, kata-kata tersebut memiliki makna dan penggunaan yang berbeda .</w:t>
      </w:r>
    </w:p>
    <w:p w:rsidR="00717F1C" w:rsidRDefault="00717F1C" w:rsidP="00717F1C">
      <w:pPr>
        <w:spacing w:line="360" w:lineRule="auto"/>
        <w:ind w:left="357" w:firstLine="851"/>
        <w:jc w:val="both"/>
        <w:rPr>
          <w:rFonts w:ascii="Times New Roman" w:hAnsi="Times New Roman" w:cs="Times New Roman"/>
          <w:sz w:val="24"/>
          <w:szCs w:val="24"/>
          <w:lang w:val="id-ID"/>
        </w:rPr>
      </w:pPr>
      <w:r w:rsidRPr="008842B6">
        <w:rPr>
          <w:rFonts w:ascii="Times New Roman" w:hAnsi="Times New Roman" w:cs="Times New Roman"/>
          <w:sz w:val="24"/>
          <w:szCs w:val="24"/>
          <w:lang w:val="id-ID"/>
        </w:rPr>
        <w:t xml:space="preserve">Abdul Wahid dalam bukunya Gagasan Dakwah mengatakan, secara etimologi dakwah berasal dari bahasa arab dari kata </w:t>
      </w:r>
      <w:r w:rsidRPr="008842B6">
        <w:rPr>
          <w:rFonts w:ascii="Times New Roman" w:hAnsi="Times New Roman" w:cs="Times New Roman"/>
          <w:i/>
          <w:sz w:val="24"/>
          <w:szCs w:val="24"/>
          <w:lang w:val="id-ID"/>
        </w:rPr>
        <w:t xml:space="preserve">da’a-yad’u-da’watan. </w:t>
      </w:r>
      <w:r w:rsidRPr="008842B6">
        <w:rPr>
          <w:rFonts w:ascii="Times New Roman" w:hAnsi="Times New Roman" w:cs="Times New Roman"/>
          <w:sz w:val="24"/>
          <w:szCs w:val="24"/>
          <w:lang w:val="id-ID"/>
        </w:rPr>
        <w:t>Kata tersebut memiliki makna  an Nida</w:t>
      </w:r>
      <w:r w:rsidRPr="008842B6">
        <w:rPr>
          <w:rFonts w:ascii="Times New Roman" w:hAnsi="Times New Roman" w:cs="Times New Roman"/>
          <w:i/>
          <w:sz w:val="24"/>
          <w:szCs w:val="24"/>
          <w:lang w:val="id-ID"/>
        </w:rPr>
        <w:t xml:space="preserve">’ </w:t>
      </w:r>
      <w:r w:rsidRPr="008842B6">
        <w:rPr>
          <w:rFonts w:ascii="Times New Roman" w:hAnsi="Times New Roman" w:cs="Times New Roman"/>
          <w:sz w:val="24"/>
          <w:szCs w:val="24"/>
          <w:lang w:val="id-ID"/>
        </w:rPr>
        <w:t>yang artinya memanggil, mengajak, menyeru, ataupun memberikan isyarat kepada setiap orang untuk mengikuti apa yang menjadi tujuannya</w:t>
      </w:r>
      <w:r w:rsidRPr="008842B6">
        <w:rPr>
          <w:rStyle w:val="FootnoteReference"/>
          <w:sz w:val="24"/>
          <w:szCs w:val="24"/>
          <w:lang w:val="id-ID"/>
        </w:rPr>
        <w:footnoteReference w:id="2"/>
      </w:r>
      <w:r w:rsidRPr="008842B6">
        <w:rPr>
          <w:rFonts w:ascii="Times New Roman" w:hAnsi="Times New Roman" w:cs="Times New Roman"/>
          <w:sz w:val="24"/>
          <w:szCs w:val="24"/>
          <w:lang w:val="id-ID"/>
        </w:rPr>
        <w:t>.</w:t>
      </w:r>
    </w:p>
    <w:p w:rsidR="00717F1C" w:rsidRDefault="00717F1C" w:rsidP="00717F1C">
      <w:pPr>
        <w:spacing w:line="360" w:lineRule="auto"/>
        <w:ind w:left="357" w:firstLine="851"/>
        <w:jc w:val="both"/>
        <w:rPr>
          <w:rFonts w:ascii="Times New Roman" w:hAnsi="Times New Roman" w:cs="Times New Roman"/>
          <w:sz w:val="24"/>
          <w:szCs w:val="24"/>
          <w:lang w:val="id-ID"/>
        </w:rPr>
      </w:pPr>
      <w:r>
        <w:rPr>
          <w:rFonts w:ascii="Times New Roman" w:hAnsi="Times New Roman" w:cs="Times New Roman"/>
          <w:sz w:val="24"/>
          <w:szCs w:val="24"/>
          <w:lang w:val="id-ID"/>
        </w:rPr>
        <w:t>Dewasa ini perkembangan dekwah di pondok pesantren semakin pesat, tidak hanya melibatkan para santri namun menyebar keseluruh lingkungan pesantren. Seperti halnya di Pondok Pesantren Assyahimi Desa Tegalsiwalan Kabupaten Probolinggo, yang bergerak melakukan dakwah secara masih di lingkungan sekitar pesantren. Hal ini dirasakan keberadaannya oleh warga atau masyarakat sekitar, memberikan dampak baik dan positif bagi penanaman pemahan Islam. Spesifik dakwah Pondok Pesantren Assyahimi ini adalah mengajarkan pemahaman Islam moderat. Menerapkan model-model dakwah yang sesuai kultur wilayah Desa Sumberkledung. Bentuk dari pada dakwah Pondok Pesantren ini beragam, serta strateginya yang cukup baik untuk dijadikan rujukan atau refrensi dan pengampu kebijakan.</w:t>
      </w:r>
    </w:p>
    <w:p w:rsidR="00717F1C" w:rsidRDefault="00717F1C" w:rsidP="00717F1C">
      <w:pPr>
        <w:spacing w:line="360" w:lineRule="auto"/>
        <w:ind w:left="357" w:firstLine="851"/>
        <w:jc w:val="both"/>
        <w:rPr>
          <w:rFonts w:ascii="Times New Roman" w:hAnsi="Times New Roman" w:cs="Times New Roman"/>
          <w:sz w:val="24"/>
          <w:szCs w:val="24"/>
          <w:lang w:val="id-ID"/>
        </w:rPr>
      </w:pPr>
      <w:r>
        <w:rPr>
          <w:rFonts w:ascii="Times New Roman" w:hAnsi="Times New Roman" w:cs="Times New Roman"/>
          <w:sz w:val="24"/>
          <w:szCs w:val="24"/>
          <w:lang w:val="id-ID"/>
        </w:rPr>
        <w:t>Kondisi di lingkungan Desa Sumberkledung Tegalsiwalan Probolinggo, semakin berkembang infrastrukturnya. Tentunya juga meningkat sumber daya manusianya (SDM), dan membuat banyaknya warga yang mencari jati diri tentang keyakinan keagamaan tertentu. Disatu sisi fenomena ini terlihat baik, namun disisi lain berdampak negatif. Pasalnya ada beberapa warga dan tokoh masyarakat Desa Sumberkledung yang salah jalan. Terlalu fanatik dengan kelompok Islam tertentu yang mengarah kepada Radikalisme. Tentunya ini harus menjadi perhatian secara serius oleh banyak pihak. Khususnya para tokoh agama dan lembaga pendidikan Islam.</w:t>
      </w:r>
    </w:p>
    <w:p w:rsidR="00717F1C" w:rsidRPr="008842B6" w:rsidRDefault="00717F1C" w:rsidP="00717F1C">
      <w:pPr>
        <w:spacing w:line="360" w:lineRule="auto"/>
        <w:ind w:left="357" w:firstLine="851"/>
        <w:jc w:val="both"/>
        <w:rPr>
          <w:rFonts w:ascii="Times New Roman" w:hAnsi="Times New Roman" w:cs="Times New Roman"/>
          <w:i/>
          <w:sz w:val="24"/>
          <w:szCs w:val="24"/>
          <w:lang w:val="id-ID"/>
        </w:rPr>
      </w:pPr>
      <w:r>
        <w:rPr>
          <w:rFonts w:ascii="Times New Roman" w:hAnsi="Times New Roman" w:cs="Times New Roman"/>
          <w:sz w:val="24"/>
          <w:szCs w:val="24"/>
          <w:lang w:val="id-ID"/>
        </w:rPr>
        <w:lastRenderedPageBreak/>
        <w:t>Pondok pesaantren Assyahimi lahir ditengah-tengah masyarakat Sumberkledung dengan memberikan penerangan ilmu pengetahuan melalui lembaga pendidikan dan dakwahnya. Proses berdirinya pondok pesantren ini mengarah pada pendalaman ilmu agama yang kuat. Baik melalui lembaga pendidikan maupun dakwah secara langsung dimasyarakat, misal melalui majelis taklim lahar mania pondok pesantren Assyahimi. Pengajarannya pun beragam, mulai dari tradisional maupun modern. Khusus pengajarannya adalah mengajarkan pemahaman islam moderat.</w:t>
      </w:r>
    </w:p>
    <w:p w:rsidR="00A0559D" w:rsidRPr="00717F1C" w:rsidRDefault="00717F1C" w:rsidP="00717F1C">
      <w:pPr>
        <w:spacing w:line="360" w:lineRule="auto"/>
        <w:ind w:left="357" w:firstLine="723"/>
        <w:jc w:val="both"/>
        <w:rPr>
          <w:rFonts w:ascii="Times New Roman" w:hAnsi="Times New Roman" w:cs="Times New Roman"/>
          <w:b/>
          <w:sz w:val="24"/>
          <w:szCs w:val="24"/>
          <w:lang w:val="id-ID"/>
        </w:rPr>
      </w:pPr>
      <w:proofErr w:type="gramStart"/>
      <w:r>
        <w:rPr>
          <w:rFonts w:ascii="Times New Roman" w:hAnsi="Times New Roman" w:cs="Times New Roman"/>
          <w:sz w:val="24"/>
          <w:szCs w:val="24"/>
        </w:rPr>
        <w:t xml:space="preserve">Berdasarkan </w:t>
      </w:r>
      <w:r>
        <w:rPr>
          <w:rFonts w:ascii="Times New Roman" w:hAnsi="Times New Roman" w:cs="Times New Roman"/>
          <w:sz w:val="24"/>
          <w:szCs w:val="24"/>
          <w:lang w:val="id-ID"/>
        </w:rPr>
        <w:t>fenomena</w:t>
      </w:r>
      <w:r w:rsidRPr="008842B6">
        <w:rPr>
          <w:rFonts w:ascii="Times New Roman" w:hAnsi="Times New Roman" w:cs="Times New Roman"/>
          <w:sz w:val="24"/>
          <w:szCs w:val="24"/>
        </w:rPr>
        <w:t xml:space="preserve"> inilah penulis mencoba mengangkat permasalahan peran pesantren dalam peningkatan pe</w:t>
      </w:r>
      <w:r w:rsidRPr="008842B6">
        <w:rPr>
          <w:rFonts w:ascii="Times New Roman" w:hAnsi="Times New Roman" w:cs="Times New Roman"/>
          <w:sz w:val="24"/>
          <w:szCs w:val="24"/>
          <w:lang w:val="id-ID"/>
        </w:rPr>
        <w:t>mahaman keislaman</w:t>
      </w:r>
      <w:r w:rsidRPr="008842B6">
        <w:rPr>
          <w:rFonts w:ascii="Times New Roman" w:hAnsi="Times New Roman" w:cs="Times New Roman"/>
          <w:sz w:val="24"/>
          <w:szCs w:val="24"/>
        </w:rPr>
        <w:t xml:space="preserve"> masyarakat dalam sebuah karya ilmiah dengan judul </w:t>
      </w:r>
      <w:r w:rsidRPr="008842B6">
        <w:rPr>
          <w:rFonts w:ascii="Times New Roman" w:hAnsi="Times New Roman" w:cs="Times New Roman"/>
          <w:b/>
          <w:sz w:val="24"/>
          <w:szCs w:val="24"/>
        </w:rPr>
        <w:t>“</w:t>
      </w:r>
      <w:r w:rsidRPr="0017051A">
        <w:rPr>
          <w:rFonts w:ascii="Times New Roman" w:hAnsi="Times New Roman" w:cs="Times New Roman"/>
          <w:sz w:val="24"/>
          <w:szCs w:val="24"/>
          <w:lang w:val="id-ID"/>
        </w:rPr>
        <w:t>Eksistensi Dakwah Pondok Pesantren Assyahimi dalam Mengajarkan Pemahaman Islam Moderat di Desa Sumberkledung Tegalsiwalan Probolinggo”.</w:t>
      </w:r>
      <w:proofErr w:type="gramEnd"/>
    </w:p>
    <w:p w:rsidR="00CE246E" w:rsidRPr="00EC3F54" w:rsidRDefault="00D919C2" w:rsidP="00CE246E">
      <w:pPr>
        <w:spacing w:after="120" w:line="360" w:lineRule="auto"/>
        <w:jc w:val="both"/>
        <w:rPr>
          <w:rFonts w:ascii="Times New Roman" w:hAnsi="Times New Roman" w:cs="Times New Roman"/>
          <w:b/>
          <w:bCs/>
          <w:sz w:val="24"/>
          <w:szCs w:val="24"/>
          <w:lang w:val="id-ID"/>
        </w:rPr>
      </w:pPr>
      <w:r w:rsidRPr="00EC3F54">
        <w:rPr>
          <w:rFonts w:ascii="Times New Roman" w:hAnsi="Times New Roman" w:cs="Times New Roman"/>
          <w:b/>
          <w:bCs/>
          <w:sz w:val="24"/>
          <w:szCs w:val="24"/>
          <w:lang w:val="id-ID"/>
        </w:rPr>
        <w:t xml:space="preserve">2. </w:t>
      </w:r>
      <w:r w:rsidR="005E7415" w:rsidRPr="00EC3F54">
        <w:rPr>
          <w:rFonts w:ascii="Times New Roman" w:hAnsi="Times New Roman" w:cs="Times New Roman"/>
          <w:b/>
          <w:bCs/>
          <w:sz w:val="24"/>
          <w:szCs w:val="24"/>
          <w:lang w:val="en-GB"/>
        </w:rPr>
        <w:t>METODE PENELITIAN</w:t>
      </w:r>
    </w:p>
    <w:p w:rsidR="00EC3F54" w:rsidRPr="00EC3F54" w:rsidRDefault="00CE246E" w:rsidP="00EC3F54">
      <w:pPr>
        <w:spacing w:after="120" w:line="360" w:lineRule="auto"/>
        <w:ind w:left="426" w:firstLine="720"/>
        <w:jc w:val="both"/>
        <w:rPr>
          <w:rFonts w:ascii="Times New Roman" w:hAnsi="Times New Roman" w:cs="Times New Roman"/>
          <w:b/>
          <w:bCs/>
          <w:sz w:val="24"/>
          <w:szCs w:val="24"/>
          <w:lang w:val="id-ID"/>
        </w:rPr>
      </w:pPr>
      <w:r w:rsidRPr="00EC3F54">
        <w:rPr>
          <w:rFonts w:ascii="Times New Roman" w:hAnsi="Times New Roman" w:cs="Times New Roman"/>
          <w:sz w:val="24"/>
          <w:szCs w:val="24"/>
        </w:rPr>
        <w:t xml:space="preserve">Penelitian ini merupakan jenis penelitian kualitatif dengan menggunakan desain studi kasus, karena peneliti menyelidiki secara cermat suatu peristiwa, aktivitas, proses, terhadap objek yang </w:t>
      </w:r>
      <w:proofErr w:type="gramStart"/>
      <w:r w:rsidRPr="00EC3F54">
        <w:rPr>
          <w:rFonts w:ascii="Times New Roman" w:hAnsi="Times New Roman" w:cs="Times New Roman"/>
          <w:sz w:val="24"/>
          <w:szCs w:val="24"/>
        </w:rPr>
        <w:t>akan</w:t>
      </w:r>
      <w:proofErr w:type="gramEnd"/>
      <w:r w:rsidRPr="00EC3F54">
        <w:rPr>
          <w:rFonts w:ascii="Times New Roman" w:hAnsi="Times New Roman" w:cs="Times New Roman"/>
          <w:sz w:val="24"/>
          <w:szCs w:val="24"/>
        </w:rPr>
        <w:t xml:space="preserve"> diteliti. Moleong menyatakan bahwa penelitian kualitatif adalah jenis penelitian yang dimaksudkan untuk memahami fenomena tentang </w:t>
      </w:r>
      <w:proofErr w:type="gramStart"/>
      <w:r w:rsidRPr="00EC3F54">
        <w:rPr>
          <w:rFonts w:ascii="Times New Roman" w:hAnsi="Times New Roman" w:cs="Times New Roman"/>
          <w:sz w:val="24"/>
          <w:szCs w:val="24"/>
        </w:rPr>
        <w:t>apa</w:t>
      </w:r>
      <w:proofErr w:type="gramEnd"/>
      <w:r w:rsidRPr="00EC3F54">
        <w:rPr>
          <w:rFonts w:ascii="Times New Roman" w:hAnsi="Times New Roman" w:cs="Times New Roman"/>
          <w:sz w:val="24"/>
          <w:szCs w:val="24"/>
        </w:rPr>
        <w:t xml:space="preserve"> yang dialami oleh subjek penelitian misalnya perilaku, persepsi, motivasi, tindakan, dan lain-lain. </w:t>
      </w:r>
      <w:proofErr w:type="gramStart"/>
      <w:r w:rsidRPr="00EC3F54">
        <w:rPr>
          <w:rFonts w:ascii="Times New Roman" w:hAnsi="Times New Roman" w:cs="Times New Roman"/>
          <w:sz w:val="24"/>
          <w:szCs w:val="24"/>
        </w:rPr>
        <w:t>Secara umum penelitian kualitatif dimaksudkan untuk mendeskripsikan, menggambarkan, dan menjelaskan mengenai peristiwa yang terjadi pada manusia.</w:t>
      </w:r>
      <w:proofErr w:type="gramEnd"/>
      <w:r w:rsidRPr="00EC3F54">
        <w:rPr>
          <w:rStyle w:val="FootnoteReference"/>
          <w:rFonts w:ascii="Times New Roman" w:hAnsi="Times New Roman" w:cs="Times New Roman"/>
          <w:sz w:val="24"/>
          <w:szCs w:val="24"/>
        </w:rPr>
        <w:footnoteReference w:id="3"/>
      </w:r>
    </w:p>
    <w:p w:rsidR="00717F1C" w:rsidRDefault="00CE246E" w:rsidP="00717F1C">
      <w:pPr>
        <w:spacing w:after="120" w:line="360" w:lineRule="auto"/>
        <w:ind w:left="426" w:firstLine="720"/>
        <w:jc w:val="both"/>
        <w:rPr>
          <w:rFonts w:ascii="Times New Roman" w:hAnsi="Times New Roman" w:cs="Times New Roman"/>
          <w:sz w:val="24"/>
          <w:szCs w:val="24"/>
          <w:lang w:val="id-ID"/>
        </w:rPr>
      </w:pPr>
      <w:r w:rsidRPr="00EC3F54">
        <w:rPr>
          <w:rFonts w:ascii="Times New Roman" w:hAnsi="Times New Roman" w:cs="Times New Roman"/>
          <w:sz w:val="24"/>
          <w:szCs w:val="24"/>
        </w:rPr>
        <w:t xml:space="preserve">Menurut Yin, Penelitian dengan menggunakan desain studi kasus ini berusaha mengetahui dan menjelaskan pertanyaan yang berkenaan dengan unsur bagaimana dan mengapa serta meneliti kontemporer (masa kini) serta sedikit peluang untuk mengontrol peristiwa yang </w:t>
      </w:r>
      <w:proofErr w:type="gramStart"/>
      <w:r w:rsidRPr="00EC3F54">
        <w:rPr>
          <w:rFonts w:ascii="Times New Roman" w:hAnsi="Times New Roman" w:cs="Times New Roman"/>
          <w:sz w:val="24"/>
          <w:szCs w:val="24"/>
        </w:rPr>
        <w:t>akan</w:t>
      </w:r>
      <w:proofErr w:type="gramEnd"/>
      <w:r w:rsidRPr="00EC3F54">
        <w:rPr>
          <w:rFonts w:ascii="Times New Roman" w:hAnsi="Times New Roman" w:cs="Times New Roman"/>
          <w:sz w:val="24"/>
          <w:szCs w:val="24"/>
        </w:rPr>
        <w:t xml:space="preserve"> diselidiki dalam konteks kehidupan nyata.</w:t>
      </w:r>
      <w:r w:rsidRPr="00EC3F54">
        <w:rPr>
          <w:rStyle w:val="FootnoteReference"/>
          <w:rFonts w:ascii="Times New Roman" w:hAnsi="Times New Roman" w:cs="Times New Roman"/>
          <w:sz w:val="24"/>
          <w:szCs w:val="24"/>
        </w:rPr>
        <w:footnoteReference w:id="4"/>
      </w:r>
      <w:r w:rsidRPr="00EC3F54">
        <w:rPr>
          <w:rFonts w:ascii="Times New Roman" w:hAnsi="Times New Roman" w:cs="Times New Roman"/>
          <w:sz w:val="24"/>
          <w:szCs w:val="24"/>
        </w:rPr>
        <w:t xml:space="preserve"> Penelitian jenis kualitatif dengan menggunakan desain studi kasus ini dipilih dikarenakan informasi yang dibutuhkan dalam </w:t>
      </w:r>
      <w:r w:rsidRPr="00EC3F54">
        <w:rPr>
          <w:rFonts w:ascii="Times New Roman" w:hAnsi="Times New Roman" w:cs="Times New Roman"/>
          <w:sz w:val="24"/>
          <w:szCs w:val="24"/>
        </w:rPr>
        <w:lastRenderedPageBreak/>
        <w:t xml:space="preserve">penelitian ini menekankan pada objek yang </w:t>
      </w:r>
      <w:proofErr w:type="gramStart"/>
      <w:r w:rsidRPr="00EC3F54">
        <w:rPr>
          <w:rFonts w:ascii="Times New Roman" w:hAnsi="Times New Roman" w:cs="Times New Roman"/>
          <w:sz w:val="24"/>
          <w:szCs w:val="24"/>
        </w:rPr>
        <w:t>akan</w:t>
      </w:r>
      <w:proofErr w:type="gramEnd"/>
      <w:r w:rsidRPr="00EC3F54">
        <w:rPr>
          <w:rFonts w:ascii="Times New Roman" w:hAnsi="Times New Roman" w:cs="Times New Roman"/>
          <w:sz w:val="24"/>
          <w:szCs w:val="24"/>
        </w:rPr>
        <w:t xml:space="preserve"> diteliti. </w:t>
      </w:r>
      <w:proofErr w:type="gramStart"/>
      <w:r w:rsidRPr="00EC3F54">
        <w:rPr>
          <w:rFonts w:ascii="Times New Roman" w:hAnsi="Times New Roman" w:cs="Times New Roman"/>
          <w:sz w:val="24"/>
          <w:szCs w:val="24"/>
        </w:rPr>
        <w:t xml:space="preserve">Informasi yang ingin didapatkan oleh peneliti yakni terkait dengan </w:t>
      </w:r>
      <w:r w:rsidR="00717F1C">
        <w:rPr>
          <w:rFonts w:ascii="Times New Roman" w:hAnsi="Times New Roman" w:cs="Times New Roman"/>
          <w:sz w:val="24"/>
          <w:szCs w:val="24"/>
          <w:lang w:val="id-ID"/>
        </w:rPr>
        <w:t>Eksistensi Dakwah Pondok Pesantren Assyahimi dalam Mengajarkan pemahaman Islam Moderat di Desa Sumberkledung Kecamatan Tegalsiwalan Kabupaten Probolinggo</w:t>
      </w:r>
      <w:r w:rsidRPr="00EC3F54">
        <w:rPr>
          <w:rFonts w:ascii="Times New Roman" w:hAnsi="Times New Roman" w:cs="Times New Roman"/>
          <w:sz w:val="24"/>
          <w:szCs w:val="24"/>
          <w:lang w:val="id-ID"/>
        </w:rPr>
        <w:t>.</w:t>
      </w:r>
      <w:bookmarkStart w:id="0" w:name="_Toc47947400"/>
      <w:bookmarkStart w:id="1" w:name="_Toc51574995"/>
      <w:proofErr w:type="gramEnd"/>
    </w:p>
    <w:p w:rsidR="00844FAC" w:rsidRPr="00EC3F54" w:rsidRDefault="00D919C2" w:rsidP="00717F1C">
      <w:pPr>
        <w:spacing w:after="120" w:line="360" w:lineRule="auto"/>
        <w:jc w:val="both"/>
        <w:rPr>
          <w:rFonts w:ascii="Times New Roman" w:hAnsi="Times New Roman" w:cs="Times New Roman"/>
          <w:b/>
          <w:bCs/>
          <w:sz w:val="24"/>
          <w:szCs w:val="24"/>
          <w:lang w:val="id-ID"/>
        </w:rPr>
      </w:pPr>
      <w:r w:rsidRPr="00EC3F54">
        <w:rPr>
          <w:rFonts w:ascii="Times New Roman" w:eastAsia="Times New Roman" w:hAnsi="Times New Roman" w:cs="Times New Roman"/>
          <w:b/>
          <w:bCs/>
          <w:sz w:val="24"/>
          <w:szCs w:val="24"/>
          <w:shd w:val="clear" w:color="auto" w:fill="FFFFFF"/>
          <w:lang w:val="id-ID"/>
        </w:rPr>
        <w:t xml:space="preserve">3. </w:t>
      </w:r>
      <w:r w:rsidR="00844FAC" w:rsidRPr="00EC3F54">
        <w:rPr>
          <w:rFonts w:ascii="Times New Roman" w:eastAsia="Times New Roman" w:hAnsi="Times New Roman" w:cs="Times New Roman"/>
          <w:b/>
          <w:bCs/>
          <w:sz w:val="24"/>
          <w:szCs w:val="24"/>
          <w:shd w:val="clear" w:color="auto" w:fill="FFFFFF"/>
        </w:rPr>
        <w:t>HAS</w:t>
      </w:r>
      <w:r w:rsidRPr="00EC3F54">
        <w:rPr>
          <w:rFonts w:ascii="Times New Roman" w:eastAsia="Times New Roman" w:hAnsi="Times New Roman" w:cs="Times New Roman"/>
          <w:b/>
          <w:bCs/>
          <w:sz w:val="24"/>
          <w:szCs w:val="24"/>
          <w:shd w:val="clear" w:color="auto" w:fill="FFFFFF"/>
          <w:lang w:val="id-ID"/>
        </w:rPr>
        <w:t>IL DAN PEMBAHASAN</w:t>
      </w:r>
    </w:p>
    <w:p w:rsidR="00D919C2" w:rsidRPr="00EC3F54" w:rsidRDefault="00D919C2" w:rsidP="00322EF7">
      <w:pPr>
        <w:tabs>
          <w:tab w:val="left" w:pos="4203"/>
        </w:tabs>
        <w:spacing w:line="360" w:lineRule="auto"/>
        <w:rPr>
          <w:rFonts w:ascii="Times New Roman" w:eastAsia="Times New Roman" w:hAnsi="Times New Roman" w:cs="Times New Roman"/>
          <w:bCs/>
          <w:sz w:val="24"/>
          <w:szCs w:val="24"/>
          <w:shd w:val="clear" w:color="auto" w:fill="FFFFFF"/>
          <w:lang w:val="id-ID"/>
        </w:rPr>
      </w:pPr>
      <w:r w:rsidRPr="00EC3F54">
        <w:rPr>
          <w:rFonts w:ascii="Times New Roman" w:eastAsia="Times New Roman" w:hAnsi="Times New Roman" w:cs="Times New Roman"/>
          <w:bCs/>
          <w:sz w:val="24"/>
          <w:szCs w:val="24"/>
          <w:shd w:val="clear" w:color="auto" w:fill="FFFFFF"/>
          <w:lang w:val="id-ID"/>
        </w:rPr>
        <w:t xml:space="preserve">3.1 </w:t>
      </w:r>
      <w:r w:rsidR="00AC4126" w:rsidRPr="00AC4126">
        <w:rPr>
          <w:rFonts w:ascii="Times New Roman" w:hAnsi="Times New Roman" w:cs="Times New Roman"/>
          <w:sz w:val="24"/>
          <w:szCs w:val="24"/>
          <w:lang w:val="id-ID"/>
        </w:rPr>
        <w:t xml:space="preserve">Eksistensi Dakwah Pondok Pesantren Assyahimi dalam mengajarkan </w:t>
      </w:r>
      <w:r w:rsidR="00AC4126">
        <w:rPr>
          <w:rFonts w:ascii="Times New Roman" w:hAnsi="Times New Roman" w:cs="Times New Roman"/>
          <w:sz w:val="24"/>
          <w:szCs w:val="24"/>
          <w:lang w:val="id-ID"/>
        </w:rPr>
        <w:t xml:space="preserve"> </w:t>
      </w:r>
      <w:r w:rsidR="00AC4126" w:rsidRPr="00AC4126">
        <w:rPr>
          <w:rFonts w:ascii="Times New Roman" w:hAnsi="Times New Roman" w:cs="Times New Roman"/>
          <w:sz w:val="24"/>
          <w:szCs w:val="24"/>
          <w:lang w:val="id-ID"/>
        </w:rPr>
        <w:t>pemahaman Islam Moderat bagi masyarakat</w:t>
      </w:r>
    </w:p>
    <w:p w:rsidR="00AC4126" w:rsidRDefault="00AC4126" w:rsidP="00AC4126">
      <w:pPr>
        <w:spacing w:line="360" w:lineRule="auto"/>
        <w:ind w:left="440" w:firstLine="280"/>
        <w:rPr>
          <w:rFonts w:ascii="Times New Roman" w:hAnsi="Times New Roman" w:cs="Times New Roman"/>
          <w:sz w:val="24"/>
          <w:szCs w:val="24"/>
          <w:lang w:val="id-ID"/>
        </w:rPr>
      </w:pPr>
      <w:r>
        <w:rPr>
          <w:rFonts w:ascii="Times New Roman" w:hAnsi="Times New Roman" w:cs="Times New Roman"/>
          <w:sz w:val="24"/>
          <w:szCs w:val="24"/>
          <w:lang w:val="id-ID"/>
        </w:rPr>
        <w:t>a</w:t>
      </w:r>
      <w:r>
        <w:rPr>
          <w:rFonts w:ascii="Times New Roman" w:hAnsi="Times New Roman" w:cs="Times New Roman"/>
          <w:sz w:val="24"/>
          <w:szCs w:val="24"/>
          <w:lang w:val="id-ID"/>
        </w:rPr>
        <w:t xml:space="preserve">. </w:t>
      </w:r>
      <w:r w:rsidRPr="008842B6">
        <w:rPr>
          <w:rFonts w:ascii="Times New Roman" w:hAnsi="Times New Roman" w:cs="Times New Roman"/>
          <w:sz w:val="24"/>
          <w:szCs w:val="24"/>
          <w:lang w:val="id-ID"/>
        </w:rPr>
        <w:t>Kegiatan Majelis Dzikir dan Sholawat Lahar Mania</w:t>
      </w:r>
    </w:p>
    <w:p w:rsidR="00AC4126" w:rsidRDefault="00AC4126" w:rsidP="00AC4126">
      <w:pPr>
        <w:spacing w:line="360" w:lineRule="auto"/>
        <w:ind w:left="993" w:firstLine="720"/>
        <w:jc w:val="both"/>
        <w:rPr>
          <w:rFonts w:ascii="Times New Roman" w:hAnsi="Times New Roman" w:cs="Times New Roman"/>
          <w:sz w:val="24"/>
          <w:szCs w:val="24"/>
          <w:lang w:val="id-ID"/>
        </w:rPr>
      </w:pPr>
      <w:proofErr w:type="gramStart"/>
      <w:r w:rsidRPr="00A40F04">
        <w:rPr>
          <w:rFonts w:ascii="Times New Roman" w:hAnsi="Times New Roman" w:cs="Times New Roman"/>
          <w:sz w:val="24"/>
          <w:szCs w:val="24"/>
        </w:rPr>
        <w:t>Dalam Ensiklopedia Islam dikatakan bahwa Majelis adalah suatu tempat yang didalamnya berkumpul sekelompok manusia untuk melakukan aktivitas atau perbuatan</w:t>
      </w:r>
      <w:r w:rsidRPr="00A40F04">
        <w:rPr>
          <w:rStyle w:val="FootnoteReference"/>
          <w:sz w:val="24"/>
          <w:szCs w:val="24"/>
        </w:rPr>
        <w:footnoteReference w:id="5"/>
      </w:r>
      <w:r w:rsidRPr="00A40F04">
        <w:rPr>
          <w:rFonts w:ascii="Times New Roman" w:hAnsi="Times New Roman" w:cs="Times New Roman"/>
          <w:sz w:val="24"/>
          <w:szCs w:val="24"/>
        </w:rPr>
        <w:t>.</w:t>
      </w:r>
      <w:proofErr w:type="gramEnd"/>
      <w:r w:rsidRPr="00A40F04">
        <w:rPr>
          <w:rFonts w:ascii="Times New Roman" w:hAnsi="Times New Roman" w:cs="Times New Roman"/>
          <w:sz w:val="24"/>
          <w:szCs w:val="24"/>
          <w:lang w:val="id-ID"/>
        </w:rPr>
        <w:t xml:space="preserve"> </w:t>
      </w:r>
      <w:proofErr w:type="gramStart"/>
      <w:r w:rsidRPr="00A40F04">
        <w:rPr>
          <w:rFonts w:ascii="Times New Roman" w:hAnsi="Times New Roman" w:cs="Times New Roman"/>
          <w:sz w:val="24"/>
          <w:szCs w:val="24"/>
        </w:rPr>
        <w:t>Selanjutnya dalam Kamus Besar Bahasa Indonesia, Majelis adalah pertemuan dan perkumpulan orang banyak atau bangunan tempat orang berkumpul</w:t>
      </w:r>
      <w:r w:rsidRPr="00A40F04">
        <w:rPr>
          <w:rStyle w:val="FootnoteReference"/>
          <w:sz w:val="24"/>
          <w:szCs w:val="24"/>
        </w:rPr>
        <w:footnoteReference w:id="6"/>
      </w:r>
      <w:r w:rsidRPr="00A40F04">
        <w:rPr>
          <w:rFonts w:ascii="Times New Roman" w:hAnsi="Times New Roman" w:cs="Times New Roman"/>
          <w:sz w:val="24"/>
          <w:szCs w:val="24"/>
        </w:rPr>
        <w:t>.</w:t>
      </w:r>
      <w:proofErr w:type="gramEnd"/>
      <w:r w:rsidRPr="00A40F04">
        <w:rPr>
          <w:rFonts w:ascii="Times New Roman" w:hAnsi="Times New Roman" w:cs="Times New Roman"/>
          <w:sz w:val="24"/>
          <w:szCs w:val="24"/>
          <w:lang w:val="id-ID"/>
        </w:rPr>
        <w:t xml:space="preserve"> </w:t>
      </w:r>
      <w:r w:rsidRPr="00A40F04">
        <w:rPr>
          <w:rFonts w:ascii="Times New Roman" w:hAnsi="Times New Roman" w:cs="Times New Roman"/>
          <w:sz w:val="24"/>
          <w:szCs w:val="24"/>
        </w:rPr>
        <w:t>Dengan demikiandapat dipahami bahwa majelis taklim adalah tempat pengajaran atau tempat memberikan dan mengajarkan ilmu agama kepada orang lain</w:t>
      </w:r>
      <w:r w:rsidRPr="00A40F04">
        <w:rPr>
          <w:rFonts w:ascii="Times New Roman" w:hAnsi="Times New Roman" w:cs="Times New Roman"/>
          <w:sz w:val="24"/>
          <w:szCs w:val="24"/>
          <w:lang w:val="id-ID"/>
        </w:rPr>
        <w:t>.</w:t>
      </w:r>
    </w:p>
    <w:p w:rsidR="00AC4126" w:rsidRPr="00634F22" w:rsidRDefault="00AC4126" w:rsidP="00AC4126">
      <w:pPr>
        <w:spacing w:line="360" w:lineRule="auto"/>
        <w:ind w:left="993" w:firstLine="720"/>
        <w:jc w:val="both"/>
        <w:rPr>
          <w:rFonts w:ascii="Times New Roman" w:hAnsi="Times New Roman" w:cs="Times New Roman"/>
          <w:sz w:val="24"/>
          <w:szCs w:val="24"/>
          <w:lang w:val="id-ID"/>
        </w:rPr>
      </w:pPr>
      <w:proofErr w:type="gramStart"/>
      <w:r w:rsidRPr="00A40F04">
        <w:rPr>
          <w:rFonts w:ascii="Times New Roman" w:hAnsi="Times New Roman" w:cs="Times New Roman"/>
          <w:sz w:val="24"/>
          <w:szCs w:val="24"/>
        </w:rPr>
        <w:t>Dalam prakteknya, majelis taklim merupakan tempat pangajaran atau pendidikan agama Islam yang paling fleksibel dan tidak terikat oleh waktu.</w:t>
      </w:r>
      <w:proofErr w:type="gramEnd"/>
      <w:r w:rsidRPr="00A40F04">
        <w:rPr>
          <w:rFonts w:ascii="Times New Roman" w:hAnsi="Times New Roman" w:cs="Times New Roman"/>
          <w:sz w:val="24"/>
          <w:szCs w:val="24"/>
        </w:rPr>
        <w:t xml:space="preserve"> Majelis taklim bersifat terbuka terhadap segala </w:t>
      </w:r>
      <w:proofErr w:type="gramStart"/>
      <w:r w:rsidRPr="00A40F04">
        <w:rPr>
          <w:rFonts w:ascii="Times New Roman" w:hAnsi="Times New Roman" w:cs="Times New Roman"/>
          <w:sz w:val="24"/>
          <w:szCs w:val="24"/>
        </w:rPr>
        <w:t>usia</w:t>
      </w:r>
      <w:proofErr w:type="gramEnd"/>
      <w:r w:rsidRPr="00A40F04">
        <w:rPr>
          <w:rFonts w:ascii="Times New Roman" w:hAnsi="Times New Roman" w:cs="Times New Roman"/>
          <w:sz w:val="24"/>
          <w:szCs w:val="24"/>
        </w:rPr>
        <w:t xml:space="preserve">, lapisan atau strata sosial, dan jenis kelamin. Waktu penyelenggaraannya pun tidak terikat, bisa pagi, siang, sore, atau malam. Tempat pengajarannya pun bisa dilakukan di rumah, masjid, mushola, gedung, aula, halaman, dan sebagainya. </w:t>
      </w:r>
      <w:proofErr w:type="gramStart"/>
      <w:r w:rsidRPr="00A40F04">
        <w:rPr>
          <w:rFonts w:ascii="Times New Roman" w:hAnsi="Times New Roman" w:cs="Times New Roman"/>
          <w:sz w:val="24"/>
          <w:szCs w:val="24"/>
        </w:rPr>
        <w:t>Selain itu majelis taklim memiliki dua fungsi sekaligus, yaitu sebagai lembaga dakwah dan lembaga pendidikan non formal.</w:t>
      </w:r>
      <w:proofErr w:type="gramEnd"/>
      <w:r w:rsidRPr="00A40F04">
        <w:rPr>
          <w:rFonts w:ascii="Times New Roman" w:hAnsi="Times New Roman" w:cs="Times New Roman"/>
          <w:sz w:val="24"/>
          <w:szCs w:val="24"/>
        </w:rPr>
        <w:t xml:space="preserve"> </w:t>
      </w:r>
      <w:proofErr w:type="gramStart"/>
      <w:r w:rsidRPr="00A40F04">
        <w:rPr>
          <w:rFonts w:ascii="Times New Roman" w:hAnsi="Times New Roman" w:cs="Times New Roman"/>
          <w:sz w:val="24"/>
          <w:szCs w:val="24"/>
        </w:rPr>
        <w:t>Fleksibilitas majelis taklim inilah yang menjadi kekuatan sehingga mampu bertahan dan merupakan lembaga pendidikan Islam yang paling dekat dengan umat (masyarakat).</w:t>
      </w:r>
      <w:proofErr w:type="gramEnd"/>
      <w:r w:rsidRPr="00A40F04">
        <w:rPr>
          <w:rFonts w:ascii="Times New Roman" w:hAnsi="Times New Roman" w:cs="Times New Roman"/>
          <w:sz w:val="24"/>
          <w:szCs w:val="24"/>
        </w:rPr>
        <w:t xml:space="preserve"> </w:t>
      </w:r>
      <w:proofErr w:type="gramStart"/>
      <w:r w:rsidRPr="00A40F04">
        <w:rPr>
          <w:rFonts w:ascii="Times New Roman" w:hAnsi="Times New Roman" w:cs="Times New Roman"/>
          <w:sz w:val="24"/>
          <w:szCs w:val="24"/>
        </w:rPr>
        <w:t xml:space="preserve">Majelis taklim juga merupakan wahana interaksi dan komunikasi yang kuat antara masyarakat awam </w:t>
      </w:r>
      <w:r w:rsidRPr="00A40F04">
        <w:rPr>
          <w:rFonts w:ascii="Times New Roman" w:hAnsi="Times New Roman" w:cs="Times New Roman"/>
          <w:sz w:val="24"/>
          <w:szCs w:val="24"/>
        </w:rPr>
        <w:lastRenderedPageBreak/>
        <w:t>dengan para mualim, dan antara sesama anggota jamaah majelis taklim tanpa dibatasi oleh tempat dan waktu</w:t>
      </w:r>
      <w:r w:rsidRPr="00A40F04">
        <w:rPr>
          <w:rStyle w:val="FootnoteReference"/>
          <w:sz w:val="24"/>
          <w:szCs w:val="24"/>
        </w:rPr>
        <w:footnoteReference w:id="7"/>
      </w:r>
      <w:r w:rsidRPr="00A40F04">
        <w:rPr>
          <w:rFonts w:ascii="Times New Roman" w:hAnsi="Times New Roman" w:cs="Times New Roman"/>
          <w:sz w:val="24"/>
          <w:szCs w:val="24"/>
        </w:rPr>
        <w:t>.</w:t>
      </w:r>
      <w:proofErr w:type="gramEnd"/>
      <w:r w:rsidRPr="00A40F04">
        <w:rPr>
          <w:rFonts w:ascii="Times New Roman" w:hAnsi="Times New Roman" w:cs="Times New Roman"/>
          <w:sz w:val="24"/>
          <w:szCs w:val="24"/>
          <w:vertAlign w:val="superscript"/>
          <w:lang w:val="id-ID"/>
        </w:rPr>
        <w:t xml:space="preserve"> </w:t>
      </w:r>
      <w:proofErr w:type="gramStart"/>
      <w:r w:rsidRPr="00A40F04">
        <w:rPr>
          <w:rFonts w:ascii="Times New Roman" w:hAnsi="Times New Roman" w:cs="Times New Roman"/>
          <w:sz w:val="24"/>
          <w:szCs w:val="24"/>
        </w:rPr>
        <w:t>Dengan demikian majelis taklim menjadi lembaga pendidikan keagamaan alternatif bagi mereka yang tidak memiliki cukup tenaga, waktu, dan kesempatan menimba ilmu agama melalui jalur pendidikan formal.</w:t>
      </w:r>
      <w:proofErr w:type="gramEnd"/>
      <w:r w:rsidRPr="00A40F04">
        <w:rPr>
          <w:rFonts w:ascii="Times New Roman" w:hAnsi="Times New Roman" w:cs="Times New Roman"/>
          <w:sz w:val="24"/>
          <w:szCs w:val="24"/>
        </w:rPr>
        <w:t xml:space="preserve"> </w:t>
      </w:r>
      <w:proofErr w:type="gramStart"/>
      <w:r w:rsidRPr="00A40F04">
        <w:rPr>
          <w:rFonts w:ascii="Times New Roman" w:hAnsi="Times New Roman" w:cs="Times New Roman"/>
          <w:sz w:val="24"/>
          <w:szCs w:val="24"/>
        </w:rPr>
        <w:t>Inilah yang menjadikan majelis taklim memiliki nilai karakteristiktersendiri bila dibanding lembaga-lembaga keagamaan</w:t>
      </w:r>
      <w:r w:rsidRPr="00A40F04">
        <w:rPr>
          <w:rFonts w:ascii="Times New Roman" w:hAnsi="Times New Roman" w:cs="Times New Roman"/>
          <w:spacing w:val="-9"/>
          <w:sz w:val="24"/>
          <w:szCs w:val="24"/>
        </w:rPr>
        <w:t xml:space="preserve"> </w:t>
      </w:r>
      <w:r w:rsidRPr="00A40F04">
        <w:rPr>
          <w:rFonts w:ascii="Times New Roman" w:hAnsi="Times New Roman" w:cs="Times New Roman"/>
          <w:sz w:val="24"/>
          <w:szCs w:val="24"/>
        </w:rPr>
        <w:t>lainnya.</w:t>
      </w:r>
      <w:proofErr w:type="gramEnd"/>
    </w:p>
    <w:p w:rsidR="00AC4126" w:rsidRDefault="00AC4126" w:rsidP="00AC4126">
      <w:pPr>
        <w:spacing w:line="360" w:lineRule="auto"/>
        <w:ind w:left="440" w:firstLine="280"/>
        <w:rPr>
          <w:rFonts w:ascii="Times New Roman" w:hAnsi="Times New Roman" w:cs="Times New Roman"/>
          <w:sz w:val="24"/>
          <w:szCs w:val="24"/>
          <w:lang w:val="id-ID"/>
        </w:rPr>
      </w:pPr>
      <w:r>
        <w:rPr>
          <w:rFonts w:ascii="Times New Roman" w:hAnsi="Times New Roman" w:cs="Times New Roman"/>
          <w:sz w:val="24"/>
          <w:szCs w:val="24"/>
          <w:lang w:val="id-ID"/>
        </w:rPr>
        <w:t>b</w:t>
      </w:r>
      <w:r>
        <w:rPr>
          <w:rFonts w:ascii="Times New Roman" w:hAnsi="Times New Roman" w:cs="Times New Roman"/>
          <w:sz w:val="24"/>
          <w:szCs w:val="24"/>
          <w:lang w:val="id-ID"/>
        </w:rPr>
        <w:t xml:space="preserve">. </w:t>
      </w:r>
      <w:r w:rsidRPr="008842B6">
        <w:rPr>
          <w:rFonts w:ascii="Times New Roman" w:hAnsi="Times New Roman" w:cs="Times New Roman"/>
          <w:sz w:val="24"/>
          <w:szCs w:val="24"/>
          <w:lang w:val="id-ID"/>
        </w:rPr>
        <w:t>Kegiatan Yasinan dan kajian</w:t>
      </w:r>
      <w:r>
        <w:rPr>
          <w:rFonts w:ascii="Times New Roman" w:hAnsi="Times New Roman" w:cs="Times New Roman"/>
          <w:sz w:val="24"/>
          <w:szCs w:val="24"/>
          <w:lang w:val="id-ID"/>
        </w:rPr>
        <w:t xml:space="preserve"> Kitab</w:t>
      </w:r>
    </w:p>
    <w:p w:rsidR="00AC4126" w:rsidRDefault="00AC4126" w:rsidP="00AC4126">
      <w:pPr>
        <w:spacing w:line="360" w:lineRule="auto"/>
        <w:ind w:left="993" w:firstLine="28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Kegiatan yasinan adalah salah satu rutinitas amaliyah warga Nahdlatul Ulama. Sama halnya dengan majelis taklim, yasinan lebih cenderung kearah perkumpulan dengan kelompok yang lebih kecil dan terbatas. Kegiatan yasinan Pondok Pesantren Assyahimi dilaksanakan setiap satu minggu sekali, yakni pada malam jum’am. </w:t>
      </w:r>
      <w:r w:rsidRPr="00AF12A4">
        <w:rPr>
          <w:rFonts w:ascii="Times New Roman" w:hAnsi="Times New Roman" w:cs="Times New Roman"/>
          <w:sz w:val="24"/>
          <w:szCs w:val="24"/>
          <w:lang w:val="id-ID"/>
        </w:rPr>
        <w:t>Kegiatan kajian kit</w:t>
      </w:r>
      <w:r>
        <w:rPr>
          <w:rFonts w:ascii="Times New Roman" w:hAnsi="Times New Roman" w:cs="Times New Roman"/>
          <w:sz w:val="24"/>
          <w:szCs w:val="24"/>
          <w:lang w:val="id-ID"/>
        </w:rPr>
        <w:t xml:space="preserve">ab </w:t>
      </w:r>
      <w:r w:rsidRPr="00AF12A4">
        <w:rPr>
          <w:rFonts w:ascii="Times New Roman" w:hAnsi="Times New Roman" w:cs="Times New Roman"/>
          <w:sz w:val="24"/>
          <w:szCs w:val="24"/>
          <w:lang w:val="id-ID"/>
        </w:rPr>
        <w:t xml:space="preserve"> membahas tentang, Syariat, Akidah, Fiqih, Tasawuf, dan lain sebagainya. Dengan kajian-kajian kitab kuning yang mendala</w:t>
      </w:r>
      <w:r>
        <w:rPr>
          <w:rFonts w:ascii="Times New Roman" w:hAnsi="Times New Roman" w:cs="Times New Roman"/>
          <w:sz w:val="24"/>
          <w:szCs w:val="24"/>
          <w:lang w:val="id-ID"/>
        </w:rPr>
        <w:t>m, Kegiatan yasinan</w:t>
      </w:r>
      <w:r w:rsidRPr="00AF12A4">
        <w:rPr>
          <w:rFonts w:ascii="Times New Roman" w:hAnsi="Times New Roman" w:cs="Times New Roman"/>
          <w:sz w:val="24"/>
          <w:szCs w:val="24"/>
          <w:lang w:val="id-ID"/>
        </w:rPr>
        <w:t xml:space="preserve"> memberikan pengajaran keagamaan yang sempurna dari sumber yang tidak diragukan, serta penyaji yang diakui kualitas keilmuannya.Program ini jelas menitik beratkan kualitas sumber ajar yang tinggi dan sumber-sumber utama ajaran Islam yaitu Al-Qur’an dan al-Hadits. Tentu usaha-usaha dakwah akan lebih efektif dengan kemasan metode yang menarik atau kekinian dan familiar terhadap anak-anak remaja di masa ini.</w:t>
      </w:r>
    </w:p>
    <w:p w:rsidR="00AC4126" w:rsidRPr="00750876" w:rsidRDefault="00AC4126" w:rsidP="00AC4126">
      <w:pPr>
        <w:spacing w:line="360" w:lineRule="auto"/>
        <w:ind w:left="993" w:firstLine="720"/>
        <w:jc w:val="both"/>
        <w:rPr>
          <w:rFonts w:ascii="Times New Roman" w:hAnsi="Times New Roman" w:cs="Times New Roman"/>
          <w:bCs/>
          <w:sz w:val="24"/>
          <w:szCs w:val="24"/>
          <w:lang w:val="id-ID"/>
        </w:rPr>
      </w:pPr>
      <w:proofErr w:type="gramStart"/>
      <w:r w:rsidRPr="008842B6">
        <w:rPr>
          <w:rFonts w:ascii="Times New Roman" w:hAnsi="Times New Roman" w:cs="Times New Roman"/>
          <w:bCs/>
          <w:sz w:val="24"/>
          <w:szCs w:val="24"/>
        </w:rPr>
        <w:t>Pengajian rutin pemahaman keagamaan merupakan salah satu ciri khas yang melekat pada pesantren.</w:t>
      </w:r>
      <w:proofErr w:type="gramEnd"/>
      <w:r w:rsidRPr="008842B6">
        <w:rPr>
          <w:rFonts w:ascii="Times New Roman" w:hAnsi="Times New Roman" w:cs="Times New Roman"/>
          <w:bCs/>
          <w:sz w:val="24"/>
          <w:szCs w:val="24"/>
        </w:rPr>
        <w:t xml:space="preserve"> </w:t>
      </w:r>
      <w:proofErr w:type="gramStart"/>
      <w:r w:rsidRPr="008842B6">
        <w:rPr>
          <w:rFonts w:ascii="Times New Roman" w:hAnsi="Times New Roman" w:cs="Times New Roman"/>
          <w:bCs/>
          <w:sz w:val="24"/>
          <w:szCs w:val="24"/>
        </w:rPr>
        <w:t>Kegiatan ini merupakan kegiatan inti dari seluruh kegiatan yang ada.</w:t>
      </w:r>
      <w:proofErr w:type="gramEnd"/>
      <w:r w:rsidRPr="008842B6">
        <w:rPr>
          <w:rFonts w:ascii="Times New Roman" w:hAnsi="Times New Roman" w:cs="Times New Roman"/>
          <w:bCs/>
          <w:sz w:val="24"/>
          <w:szCs w:val="24"/>
        </w:rPr>
        <w:t xml:space="preserve"> </w:t>
      </w:r>
      <w:proofErr w:type="gramStart"/>
      <w:r w:rsidRPr="008842B6">
        <w:rPr>
          <w:rFonts w:ascii="Times New Roman" w:hAnsi="Times New Roman" w:cs="Times New Roman"/>
          <w:bCs/>
          <w:sz w:val="24"/>
          <w:szCs w:val="24"/>
        </w:rPr>
        <w:t>Di kalangan masyarakat pesantren berkeyakinan kukuh bahwa ajaran-ajaran yang dikandung dalam pondok pesantren merupakan pedoman hidup dan kehidupan yang sah dan relevan.</w:t>
      </w:r>
      <w:proofErr w:type="gramEnd"/>
      <w:r w:rsidRPr="008842B6">
        <w:rPr>
          <w:rFonts w:ascii="Times New Roman" w:hAnsi="Times New Roman" w:cs="Times New Roman"/>
          <w:bCs/>
          <w:sz w:val="24"/>
          <w:szCs w:val="24"/>
        </w:rPr>
        <w:t xml:space="preserve"> </w:t>
      </w:r>
      <w:proofErr w:type="gramStart"/>
      <w:r w:rsidRPr="008842B6">
        <w:rPr>
          <w:rFonts w:ascii="Times New Roman" w:hAnsi="Times New Roman" w:cs="Times New Roman"/>
          <w:bCs/>
          <w:sz w:val="24"/>
          <w:szCs w:val="24"/>
        </w:rPr>
        <w:t>Sah, artinya ajaran-ajaran itu diyakini bersumber pada kitab Allah dan Rasul</w:t>
      </w:r>
      <w:r w:rsidRPr="008842B6">
        <w:rPr>
          <w:rFonts w:ascii="Times New Roman" w:hAnsi="Times New Roman" w:cs="Times New Roman"/>
          <w:bCs/>
          <w:sz w:val="24"/>
          <w:szCs w:val="24"/>
          <w:lang w:val="id-ID"/>
        </w:rPr>
        <w:t>-</w:t>
      </w:r>
      <w:r w:rsidRPr="008842B6">
        <w:rPr>
          <w:rFonts w:ascii="Times New Roman" w:hAnsi="Times New Roman" w:cs="Times New Roman"/>
          <w:bCs/>
          <w:sz w:val="24"/>
          <w:szCs w:val="24"/>
        </w:rPr>
        <w:t>Nya.</w:t>
      </w:r>
      <w:proofErr w:type="gramEnd"/>
      <w:r w:rsidRPr="008842B6">
        <w:rPr>
          <w:rFonts w:ascii="Times New Roman" w:hAnsi="Times New Roman" w:cs="Times New Roman"/>
          <w:bCs/>
          <w:sz w:val="24"/>
          <w:szCs w:val="24"/>
        </w:rPr>
        <w:t xml:space="preserve"> Relevan, artinya bahwa ajaran-</w:t>
      </w:r>
      <w:r w:rsidRPr="008842B6">
        <w:rPr>
          <w:rFonts w:ascii="Times New Roman" w:hAnsi="Times New Roman" w:cs="Times New Roman"/>
          <w:bCs/>
          <w:sz w:val="24"/>
          <w:szCs w:val="24"/>
        </w:rPr>
        <w:lastRenderedPageBreak/>
        <w:t>ajarannya masih cocok dan berguna untuk meraih kebahagiaan hidup yang sekarang, ataupun nanti di akh</w:t>
      </w:r>
      <w:r w:rsidRPr="008842B6">
        <w:rPr>
          <w:rFonts w:ascii="Times New Roman" w:hAnsi="Times New Roman" w:cs="Times New Roman"/>
          <w:bCs/>
          <w:sz w:val="24"/>
          <w:szCs w:val="24"/>
          <w:lang w:val="id-ID"/>
        </w:rPr>
        <w:t>i</w:t>
      </w:r>
      <w:r>
        <w:rPr>
          <w:rFonts w:ascii="Times New Roman" w:hAnsi="Times New Roman" w:cs="Times New Roman"/>
          <w:bCs/>
          <w:sz w:val="24"/>
          <w:szCs w:val="24"/>
        </w:rPr>
        <w:t>rat nanti</w:t>
      </w:r>
    </w:p>
    <w:p w:rsidR="00AC4126" w:rsidRDefault="00AC4126" w:rsidP="00AC4126">
      <w:pPr>
        <w:spacing w:line="360" w:lineRule="auto"/>
        <w:ind w:left="938" w:firstLine="720"/>
        <w:jc w:val="both"/>
        <w:rPr>
          <w:rFonts w:ascii="Times New Roman" w:hAnsi="Times New Roman" w:cs="Times New Roman"/>
          <w:sz w:val="24"/>
          <w:szCs w:val="24"/>
          <w:lang w:val="id-ID"/>
        </w:rPr>
      </w:pPr>
      <w:proofErr w:type="gramStart"/>
      <w:r w:rsidRPr="00750876">
        <w:rPr>
          <w:rFonts w:ascii="Times New Roman" w:hAnsi="Times New Roman" w:cs="Times New Roman"/>
          <w:sz w:val="24"/>
          <w:szCs w:val="24"/>
        </w:rPr>
        <w:t>Dalam dunia pesantren asal-ususl penyebutan atau istilah dari kitab kuning belum diketahui secara pasti.</w:t>
      </w:r>
      <w:proofErr w:type="gramEnd"/>
      <w:r w:rsidRPr="00750876">
        <w:rPr>
          <w:rFonts w:ascii="Times New Roman" w:hAnsi="Times New Roman" w:cs="Times New Roman"/>
          <w:sz w:val="24"/>
          <w:szCs w:val="24"/>
        </w:rPr>
        <w:t xml:space="preserve"> </w:t>
      </w:r>
      <w:proofErr w:type="gramStart"/>
      <w:r w:rsidRPr="00750876">
        <w:rPr>
          <w:rFonts w:ascii="Times New Roman" w:hAnsi="Times New Roman" w:cs="Times New Roman"/>
          <w:sz w:val="24"/>
          <w:szCs w:val="24"/>
        </w:rPr>
        <w:t>Penyebutan ini didasarkan pada sudut pandang yang berbeda.</w:t>
      </w:r>
      <w:proofErr w:type="gramEnd"/>
      <w:r w:rsidRPr="00750876">
        <w:rPr>
          <w:rFonts w:ascii="Times New Roman" w:hAnsi="Times New Roman" w:cs="Times New Roman"/>
          <w:sz w:val="24"/>
          <w:szCs w:val="24"/>
        </w:rPr>
        <w:t xml:space="preserve"> Sebutan kitab kuning itu sendiri sebenarnya merupakan sebuah ejekan dari pihak luar, yang mengatakan bahwa kitab kuning itu kuno, ketinggalan zaman, memilliki </w:t>
      </w:r>
      <w:proofErr w:type="gramStart"/>
      <w:r w:rsidRPr="00750876">
        <w:rPr>
          <w:rFonts w:ascii="Times New Roman" w:hAnsi="Times New Roman" w:cs="Times New Roman"/>
          <w:sz w:val="24"/>
          <w:szCs w:val="24"/>
        </w:rPr>
        <w:t>kadar</w:t>
      </w:r>
      <w:proofErr w:type="gramEnd"/>
      <w:r w:rsidRPr="00750876">
        <w:rPr>
          <w:rFonts w:ascii="Times New Roman" w:hAnsi="Times New Roman" w:cs="Times New Roman"/>
          <w:sz w:val="24"/>
          <w:szCs w:val="24"/>
        </w:rPr>
        <w:t xml:space="preserve"> keilmuan yang rendah, dan lain sebagainya. Hal ini senada dengan </w:t>
      </w:r>
      <w:proofErr w:type="gramStart"/>
      <w:r w:rsidRPr="00750876">
        <w:rPr>
          <w:rFonts w:ascii="Times New Roman" w:hAnsi="Times New Roman" w:cs="Times New Roman"/>
          <w:sz w:val="24"/>
          <w:szCs w:val="24"/>
        </w:rPr>
        <w:t>apa</w:t>
      </w:r>
      <w:proofErr w:type="gramEnd"/>
      <w:r w:rsidRPr="00750876">
        <w:rPr>
          <w:rFonts w:ascii="Times New Roman" w:hAnsi="Times New Roman" w:cs="Times New Roman"/>
          <w:sz w:val="24"/>
          <w:szCs w:val="24"/>
        </w:rPr>
        <w:t xml:space="preserve"> yang dinyatakan oleh Masdar F. Mas’udi: “kemungkinan besar sebutan itu datang dari pihak orang luar dengan konotasi yang sedikit mengejaek. Terlepas dengan maksud </w:t>
      </w:r>
      <w:proofErr w:type="gramStart"/>
      <w:r w:rsidRPr="00750876">
        <w:rPr>
          <w:rFonts w:ascii="Times New Roman" w:hAnsi="Times New Roman" w:cs="Times New Roman"/>
          <w:sz w:val="24"/>
          <w:szCs w:val="24"/>
        </w:rPr>
        <w:t>apa</w:t>
      </w:r>
      <w:proofErr w:type="gramEnd"/>
      <w:r w:rsidRPr="00750876">
        <w:rPr>
          <w:rFonts w:ascii="Times New Roman" w:hAnsi="Times New Roman" w:cs="Times New Roman"/>
          <w:sz w:val="24"/>
          <w:szCs w:val="24"/>
        </w:rPr>
        <w:t xml:space="preserve"> dan oleh siapa dicetuskan, istilah itu ini telah semakin memasyarakat baik di luar maupun di lingkungan pesantren.</w:t>
      </w:r>
      <w:r w:rsidRPr="00750876">
        <w:rPr>
          <w:rFonts w:ascii="Times New Roman" w:hAnsi="Times New Roman" w:cs="Times New Roman"/>
          <w:sz w:val="24"/>
          <w:szCs w:val="24"/>
          <w:vertAlign w:val="superscript"/>
        </w:rPr>
        <w:footnoteReference w:id="8"/>
      </w:r>
      <w:r w:rsidRPr="00750876">
        <w:rPr>
          <w:rFonts w:ascii="Times New Roman" w:hAnsi="Times New Roman" w:cs="Times New Roman"/>
          <w:sz w:val="24"/>
          <w:szCs w:val="24"/>
          <w:vertAlign w:val="subscript"/>
        </w:rPr>
        <w:t xml:space="preserve"> </w:t>
      </w:r>
      <w:r w:rsidRPr="00750876">
        <w:rPr>
          <w:rFonts w:ascii="Times New Roman" w:hAnsi="Times New Roman" w:cs="Times New Roman"/>
          <w:sz w:val="24"/>
          <w:szCs w:val="24"/>
        </w:rPr>
        <w:t>Imam bawani dalam buku “Tradisionalisme dalam Pendidikan Islam”, memberikan batasan term kitab kuning yaitu kitab-kitab berbahasa arab yang dikarang oleh ulama’ masa lalu</w:t>
      </w:r>
      <w:proofErr w:type="gramStart"/>
      <w:r w:rsidRPr="00750876">
        <w:rPr>
          <w:rFonts w:ascii="Times New Roman" w:hAnsi="Times New Roman" w:cs="Times New Roman"/>
          <w:sz w:val="24"/>
          <w:szCs w:val="24"/>
        </w:rPr>
        <w:t>,khususnya</w:t>
      </w:r>
      <w:proofErr w:type="gramEnd"/>
      <w:r w:rsidRPr="00750876">
        <w:rPr>
          <w:rFonts w:ascii="Times New Roman" w:hAnsi="Times New Roman" w:cs="Times New Roman"/>
          <w:sz w:val="24"/>
          <w:szCs w:val="24"/>
        </w:rPr>
        <w:t xml:space="preserve"> pada abad pertengahan.</w:t>
      </w:r>
      <w:r w:rsidRPr="00750876">
        <w:rPr>
          <w:rFonts w:ascii="Times New Roman" w:hAnsi="Times New Roman" w:cs="Times New Roman"/>
          <w:sz w:val="24"/>
          <w:szCs w:val="24"/>
          <w:vertAlign w:val="superscript"/>
        </w:rPr>
        <w:footnoteReference w:id="9"/>
      </w:r>
      <w:r w:rsidRPr="00750876">
        <w:rPr>
          <w:rFonts w:ascii="Times New Roman" w:hAnsi="Times New Roman" w:cs="Times New Roman"/>
          <w:sz w:val="24"/>
          <w:szCs w:val="24"/>
        </w:rPr>
        <w:t xml:space="preserve"> </w:t>
      </w:r>
    </w:p>
    <w:p w:rsidR="00AC4126" w:rsidRDefault="00AC4126" w:rsidP="00AC4126">
      <w:pPr>
        <w:spacing w:line="360" w:lineRule="auto"/>
        <w:ind w:left="938" w:firstLine="720"/>
        <w:jc w:val="both"/>
        <w:rPr>
          <w:rFonts w:ascii="Times New Roman" w:hAnsi="Times New Roman" w:cs="Times New Roman"/>
          <w:sz w:val="24"/>
          <w:szCs w:val="24"/>
          <w:lang w:val="id-ID"/>
        </w:rPr>
      </w:pPr>
      <w:proofErr w:type="gramStart"/>
      <w:r w:rsidRPr="00750876">
        <w:rPr>
          <w:rFonts w:ascii="Times New Roman" w:hAnsi="Times New Roman" w:cs="Times New Roman"/>
          <w:sz w:val="24"/>
          <w:szCs w:val="24"/>
        </w:rPr>
        <w:t>Menurut Zuhri sebagaimana dikutip Arifin bahwa kitab kuning biasanya ditulis atau dicetak memakai huruf Arab dalam bahasa Arab, Melayu, Sunda, dan sebagainya.</w:t>
      </w:r>
      <w:proofErr w:type="gramEnd"/>
      <w:r w:rsidRPr="00750876">
        <w:rPr>
          <w:rFonts w:ascii="Times New Roman" w:hAnsi="Times New Roman" w:cs="Times New Roman"/>
          <w:sz w:val="24"/>
          <w:szCs w:val="24"/>
        </w:rPr>
        <w:t xml:space="preserve"> </w:t>
      </w:r>
      <w:proofErr w:type="gramStart"/>
      <w:r w:rsidRPr="00750876">
        <w:rPr>
          <w:rFonts w:ascii="Times New Roman" w:hAnsi="Times New Roman" w:cs="Times New Roman"/>
          <w:sz w:val="24"/>
          <w:szCs w:val="24"/>
        </w:rPr>
        <w:t>Hurufnya tidak diberi harokat atau tanda baca dank arena itu sering disebut dengan kitab gundul.</w:t>
      </w:r>
      <w:proofErr w:type="gramEnd"/>
      <w:r w:rsidRPr="00750876">
        <w:rPr>
          <w:rFonts w:ascii="Times New Roman" w:hAnsi="Times New Roman" w:cs="Times New Roman"/>
          <w:sz w:val="24"/>
          <w:szCs w:val="24"/>
        </w:rPr>
        <w:t xml:space="preserve"> </w:t>
      </w:r>
      <w:proofErr w:type="gramStart"/>
      <w:r w:rsidRPr="00750876">
        <w:rPr>
          <w:rFonts w:ascii="Times New Roman" w:hAnsi="Times New Roman" w:cs="Times New Roman"/>
          <w:sz w:val="24"/>
          <w:szCs w:val="24"/>
        </w:rPr>
        <w:t>Umumnya kitab ini dicetak dengan kertas berwarna kuning, berkualitas murah, lembaran-lembarannya terlepas atau tidak berjilid, sehingga mengambil bagian yang diperlukan tanpa harus membawa satu kitab yang utuh.</w:t>
      </w:r>
      <w:proofErr w:type="gramEnd"/>
      <w:r w:rsidRPr="00750876">
        <w:rPr>
          <w:rFonts w:ascii="Times New Roman" w:hAnsi="Times New Roman" w:cs="Times New Roman"/>
          <w:sz w:val="24"/>
          <w:szCs w:val="24"/>
        </w:rPr>
        <w:t xml:space="preserve"> </w:t>
      </w:r>
      <w:proofErr w:type="gramStart"/>
      <w:r w:rsidRPr="00750876">
        <w:rPr>
          <w:rFonts w:ascii="Times New Roman" w:hAnsi="Times New Roman" w:cs="Times New Roman"/>
          <w:sz w:val="24"/>
          <w:szCs w:val="24"/>
        </w:rPr>
        <w:t>Lembaran-lembaran yang terlepas ini disebut korasa, dan satu korasa biasanya berisi delapan halaman.</w:t>
      </w:r>
      <w:proofErr w:type="gramEnd"/>
      <w:r w:rsidRPr="00750876">
        <w:rPr>
          <w:rFonts w:ascii="Times New Roman" w:hAnsi="Times New Roman" w:cs="Times New Roman"/>
          <w:sz w:val="24"/>
          <w:szCs w:val="24"/>
          <w:vertAlign w:val="superscript"/>
        </w:rPr>
        <w:footnoteReference w:id="10"/>
      </w:r>
      <w:r w:rsidRPr="00750876">
        <w:rPr>
          <w:rFonts w:ascii="Times New Roman" w:hAnsi="Times New Roman" w:cs="Times New Roman"/>
          <w:sz w:val="24"/>
          <w:szCs w:val="24"/>
        </w:rPr>
        <w:t xml:space="preserve"> </w:t>
      </w:r>
    </w:p>
    <w:p w:rsidR="00AC4126" w:rsidRDefault="00AC4126" w:rsidP="00AC4126">
      <w:pPr>
        <w:spacing w:line="360" w:lineRule="auto"/>
        <w:ind w:left="938" w:firstLine="720"/>
        <w:jc w:val="both"/>
        <w:rPr>
          <w:rFonts w:ascii="Times New Roman" w:hAnsi="Times New Roman" w:cs="Times New Roman"/>
          <w:sz w:val="24"/>
          <w:szCs w:val="24"/>
          <w:lang w:val="id-ID"/>
        </w:rPr>
      </w:pPr>
      <w:r w:rsidRPr="00750876">
        <w:rPr>
          <w:rFonts w:ascii="Times New Roman" w:hAnsi="Times New Roman" w:cs="Times New Roman"/>
          <w:sz w:val="24"/>
          <w:szCs w:val="24"/>
        </w:rPr>
        <w:t xml:space="preserve">Di kalangan pesantren sendiri, di samping istilah “kitab kuning”, terdapat juga istilah “kitab klasik” (al-kutub alqadimah), karena kitab yang ditulis merujuk pada karya-karya tradisional ulama’ berbahasa </w:t>
      </w:r>
      <w:r w:rsidRPr="00750876">
        <w:rPr>
          <w:rFonts w:ascii="Times New Roman" w:hAnsi="Times New Roman" w:cs="Times New Roman"/>
          <w:sz w:val="24"/>
          <w:szCs w:val="24"/>
        </w:rPr>
        <w:lastRenderedPageBreak/>
        <w:t xml:space="preserve">Arab yang </w:t>
      </w:r>
      <w:proofErr w:type="gramStart"/>
      <w:r w:rsidRPr="00750876">
        <w:rPr>
          <w:rFonts w:ascii="Times New Roman" w:hAnsi="Times New Roman" w:cs="Times New Roman"/>
          <w:sz w:val="24"/>
          <w:szCs w:val="24"/>
        </w:rPr>
        <w:t>gaya</w:t>
      </w:r>
      <w:proofErr w:type="gramEnd"/>
      <w:r w:rsidRPr="00750876">
        <w:rPr>
          <w:rFonts w:ascii="Times New Roman" w:hAnsi="Times New Roman" w:cs="Times New Roman"/>
          <w:sz w:val="24"/>
          <w:szCs w:val="24"/>
        </w:rPr>
        <w:t xml:space="preserve"> dan bentuknya berbeda dengan buku modern.</w:t>
      </w:r>
      <w:r w:rsidRPr="00750876">
        <w:rPr>
          <w:rFonts w:ascii="Times New Roman" w:hAnsi="Times New Roman" w:cs="Times New Roman"/>
          <w:sz w:val="24"/>
          <w:szCs w:val="24"/>
          <w:vertAlign w:val="superscript"/>
        </w:rPr>
        <w:footnoteReference w:id="11"/>
      </w:r>
      <w:r w:rsidRPr="00750876">
        <w:rPr>
          <w:rFonts w:ascii="Times New Roman" w:hAnsi="Times New Roman" w:cs="Times New Roman"/>
          <w:sz w:val="24"/>
          <w:szCs w:val="24"/>
        </w:rPr>
        <w:t xml:space="preserve"> </w:t>
      </w:r>
      <w:proofErr w:type="gramStart"/>
      <w:r w:rsidRPr="00750876">
        <w:rPr>
          <w:rFonts w:ascii="Times New Roman" w:hAnsi="Times New Roman" w:cs="Times New Roman"/>
          <w:sz w:val="24"/>
          <w:szCs w:val="24"/>
        </w:rPr>
        <w:t>Dan karena rentang kemunculannya sangat panjang maka kitab ini juga disebut dengan “kitab kuno”.</w:t>
      </w:r>
      <w:proofErr w:type="gramEnd"/>
      <w:r w:rsidRPr="00750876">
        <w:rPr>
          <w:rFonts w:ascii="Times New Roman" w:hAnsi="Times New Roman" w:cs="Times New Roman"/>
          <w:sz w:val="24"/>
          <w:szCs w:val="24"/>
        </w:rPr>
        <w:t xml:space="preserve"> </w:t>
      </w:r>
      <w:proofErr w:type="gramStart"/>
      <w:r w:rsidRPr="00750876">
        <w:rPr>
          <w:rFonts w:ascii="Times New Roman" w:hAnsi="Times New Roman" w:cs="Times New Roman"/>
          <w:sz w:val="24"/>
          <w:szCs w:val="24"/>
        </w:rPr>
        <w:t>Bahkan kitab ini, di kalangan pesantren juga kerap disebut dengan “kitab gundul”.</w:t>
      </w:r>
      <w:proofErr w:type="gramEnd"/>
      <w:r w:rsidRPr="00750876">
        <w:rPr>
          <w:rFonts w:ascii="Times New Roman" w:hAnsi="Times New Roman" w:cs="Times New Roman"/>
          <w:sz w:val="24"/>
          <w:szCs w:val="24"/>
        </w:rPr>
        <w:t xml:space="preserve"> </w:t>
      </w:r>
      <w:proofErr w:type="gramStart"/>
      <w:r w:rsidRPr="00750876">
        <w:rPr>
          <w:rFonts w:ascii="Times New Roman" w:hAnsi="Times New Roman" w:cs="Times New Roman"/>
          <w:sz w:val="24"/>
          <w:szCs w:val="24"/>
        </w:rPr>
        <w:t>Disebut demikian karena teks didalamnya tidak memakai syakal (harakat).</w:t>
      </w:r>
      <w:proofErr w:type="gramEnd"/>
      <w:r w:rsidRPr="00750876">
        <w:rPr>
          <w:rFonts w:ascii="Times New Roman" w:hAnsi="Times New Roman" w:cs="Times New Roman"/>
          <w:sz w:val="24"/>
          <w:szCs w:val="24"/>
        </w:rPr>
        <w:t xml:space="preserve"> Bahkan juga tidak disertai dengan tanda baca, seperti koma, titik, tanda seru, tanda </w:t>
      </w:r>
      <w:proofErr w:type="gramStart"/>
      <w:r w:rsidRPr="00750876">
        <w:rPr>
          <w:rFonts w:ascii="Times New Roman" w:hAnsi="Times New Roman" w:cs="Times New Roman"/>
          <w:sz w:val="24"/>
          <w:szCs w:val="24"/>
        </w:rPr>
        <w:t>tanya</w:t>
      </w:r>
      <w:proofErr w:type="gramEnd"/>
      <w:r w:rsidRPr="00750876">
        <w:rPr>
          <w:rFonts w:ascii="Times New Roman" w:hAnsi="Times New Roman" w:cs="Times New Roman"/>
          <w:sz w:val="24"/>
          <w:szCs w:val="24"/>
        </w:rPr>
        <w:t xml:space="preserve">, dan lain sebagainya. </w:t>
      </w:r>
      <w:proofErr w:type="gramStart"/>
      <w:r w:rsidRPr="00750876">
        <w:rPr>
          <w:rFonts w:ascii="Times New Roman" w:hAnsi="Times New Roman" w:cs="Times New Roman"/>
          <w:sz w:val="24"/>
          <w:szCs w:val="24"/>
        </w:rPr>
        <w:t>Untuk memahami kitab kuning di esantren telah ada ilmu yang dipelajari santri yaitu ilmu alat atau nahwu dan sharaf.</w:t>
      </w:r>
      <w:proofErr w:type="gramEnd"/>
      <w:r w:rsidRPr="00750876">
        <w:rPr>
          <w:rFonts w:ascii="Times New Roman" w:hAnsi="Times New Roman" w:cs="Times New Roman"/>
          <w:sz w:val="24"/>
          <w:szCs w:val="24"/>
        </w:rPr>
        <w:t xml:space="preserve"> </w:t>
      </w:r>
    </w:p>
    <w:p w:rsidR="00AC4126" w:rsidRDefault="00AC4126" w:rsidP="00DE3F3B">
      <w:pPr>
        <w:spacing w:line="360" w:lineRule="auto"/>
        <w:ind w:left="938" w:firstLine="720"/>
        <w:jc w:val="both"/>
        <w:rPr>
          <w:rFonts w:ascii="Times New Roman" w:hAnsi="Times New Roman" w:cs="Times New Roman"/>
          <w:sz w:val="24"/>
          <w:szCs w:val="24"/>
          <w:lang w:val="id-ID"/>
        </w:rPr>
      </w:pPr>
      <w:r w:rsidRPr="00750876">
        <w:rPr>
          <w:rFonts w:ascii="Times New Roman" w:hAnsi="Times New Roman" w:cs="Times New Roman"/>
          <w:sz w:val="24"/>
          <w:szCs w:val="24"/>
        </w:rPr>
        <w:t>Adapun pengertian umum yang beredar dikalangan pemerhati masalah pesantren adalah: bahwa kitab kuning selalu dipandang sebagai kitab-kitab keagamaan yang berbahasa arab, atau berhuruf arab, sebagai produk pemikiran ulama-ulama lampau (As- Salaf) yang ditulis dengan format khas pra-moderen, sebelum abad ke-17-an M. dalam rumusan yang lebih rinci definisi kitab kuning adalah: a) ditulis oleh ulama-ulama “asing”, tetapi secara turun temurun menjadi referensi yang dibuat pedoman oleh para ulama Indonesia, b) ditulis oleh ulama Indonesia sebagai karya tulis yang “independen”, dan c) ditulis oleh ulama Indonesia sebagai komentar atau terjemah atas kitab karya ulama “asing”.</w:t>
      </w:r>
      <w:r w:rsidRPr="00750876">
        <w:rPr>
          <w:rFonts w:ascii="Times New Roman" w:hAnsi="Times New Roman" w:cs="Times New Roman"/>
          <w:sz w:val="24"/>
          <w:szCs w:val="24"/>
          <w:vertAlign w:val="superscript"/>
        </w:rPr>
        <w:footnoteReference w:id="12"/>
      </w:r>
      <w:r>
        <w:rPr>
          <w:rFonts w:ascii="Times New Roman" w:hAnsi="Times New Roman" w:cs="Times New Roman"/>
          <w:sz w:val="24"/>
          <w:szCs w:val="24"/>
        </w:rPr>
        <w:t xml:space="preserve"> </w:t>
      </w:r>
    </w:p>
    <w:p w:rsidR="00AC4126" w:rsidRDefault="00AC4126" w:rsidP="00AC4126">
      <w:pPr>
        <w:spacing w:line="360" w:lineRule="auto"/>
        <w:ind w:left="938" w:firstLine="720"/>
        <w:jc w:val="both"/>
        <w:rPr>
          <w:rFonts w:ascii="Times New Roman" w:hAnsi="Times New Roman" w:cs="Times New Roman"/>
          <w:sz w:val="24"/>
          <w:szCs w:val="24"/>
          <w:lang w:val="id-ID"/>
        </w:rPr>
      </w:pPr>
      <w:proofErr w:type="gramStart"/>
      <w:r w:rsidRPr="003179FD">
        <w:rPr>
          <w:rFonts w:ascii="Times New Roman" w:hAnsi="Times New Roman" w:cs="Times New Roman"/>
          <w:sz w:val="24"/>
          <w:szCs w:val="24"/>
        </w:rPr>
        <w:t>Kitab-kitab Islam klasik dikarang oleh para ulama terdahulu dan termasuk pelajaran mengenai macam-macam ilmu pengetahuan agam Islam dan Bahasa Arab.</w:t>
      </w:r>
      <w:proofErr w:type="gramEnd"/>
      <w:r w:rsidRPr="003179FD">
        <w:rPr>
          <w:rFonts w:ascii="Times New Roman" w:hAnsi="Times New Roman" w:cs="Times New Roman"/>
          <w:sz w:val="24"/>
          <w:szCs w:val="24"/>
        </w:rPr>
        <w:t xml:space="preserve"> </w:t>
      </w:r>
      <w:proofErr w:type="gramStart"/>
      <w:r w:rsidRPr="003179FD">
        <w:rPr>
          <w:rFonts w:ascii="Times New Roman" w:hAnsi="Times New Roman" w:cs="Times New Roman"/>
          <w:sz w:val="24"/>
          <w:szCs w:val="24"/>
        </w:rPr>
        <w:t>Dalam kalangan pesantren, kitab-kitab Islam klasik sering disebut kitab kuning oleh karena warna kertas edisi-edisi kit</w:t>
      </w:r>
      <w:r>
        <w:rPr>
          <w:rFonts w:ascii="Times New Roman" w:hAnsi="Times New Roman" w:cs="Times New Roman"/>
          <w:sz w:val="24"/>
          <w:szCs w:val="24"/>
        </w:rPr>
        <w:t>ab kebanyakan berwarna kuning.</w:t>
      </w:r>
      <w:proofErr w:type="gramEnd"/>
      <w:r>
        <w:rPr>
          <w:rFonts w:ascii="Times New Roman" w:hAnsi="Times New Roman" w:cs="Times New Roman"/>
          <w:sz w:val="24"/>
          <w:szCs w:val="24"/>
        </w:rPr>
        <w:t xml:space="preserve"> </w:t>
      </w:r>
    </w:p>
    <w:p w:rsidR="00AC4126" w:rsidRDefault="00AC4126" w:rsidP="00AC4126">
      <w:pPr>
        <w:spacing w:line="360" w:lineRule="auto"/>
        <w:ind w:left="938" w:firstLine="720"/>
        <w:jc w:val="both"/>
        <w:rPr>
          <w:rFonts w:ascii="Times New Roman" w:hAnsi="Times New Roman" w:cs="Times New Roman"/>
          <w:sz w:val="24"/>
          <w:szCs w:val="24"/>
          <w:lang w:val="id-ID"/>
        </w:rPr>
      </w:pPr>
      <w:r w:rsidRPr="003179FD">
        <w:rPr>
          <w:rFonts w:ascii="Times New Roman" w:hAnsi="Times New Roman" w:cs="Times New Roman"/>
          <w:sz w:val="24"/>
          <w:szCs w:val="24"/>
        </w:rPr>
        <w:t xml:space="preserve">Istilah kitab kuning sebenarnya melekat pada kitab-kitab warisan abad pertengahan Islam yang masih digunakan </w:t>
      </w:r>
      <w:proofErr w:type="gramStart"/>
      <w:r w:rsidRPr="003179FD">
        <w:rPr>
          <w:rFonts w:ascii="Times New Roman" w:hAnsi="Times New Roman" w:cs="Times New Roman"/>
          <w:sz w:val="24"/>
          <w:szCs w:val="24"/>
        </w:rPr>
        <w:t>pesantren  hingga</w:t>
      </w:r>
      <w:proofErr w:type="gramEnd"/>
      <w:r w:rsidRPr="003179FD">
        <w:rPr>
          <w:rFonts w:ascii="Times New Roman" w:hAnsi="Times New Roman" w:cs="Times New Roman"/>
          <w:sz w:val="24"/>
          <w:szCs w:val="24"/>
        </w:rPr>
        <w:t xml:space="preserve"> kini. Kitab kuning selalu menggunakan tulisan </w:t>
      </w:r>
      <w:proofErr w:type="gramStart"/>
      <w:r w:rsidRPr="003179FD">
        <w:rPr>
          <w:rFonts w:ascii="Times New Roman" w:hAnsi="Times New Roman" w:cs="Times New Roman"/>
          <w:sz w:val="24"/>
          <w:szCs w:val="24"/>
        </w:rPr>
        <w:t>arab</w:t>
      </w:r>
      <w:proofErr w:type="gramEnd"/>
      <w:r w:rsidRPr="003179FD">
        <w:rPr>
          <w:rFonts w:ascii="Times New Roman" w:hAnsi="Times New Roman" w:cs="Times New Roman"/>
          <w:sz w:val="24"/>
          <w:szCs w:val="24"/>
        </w:rPr>
        <w:t>, walaupun tidak selalu menggunakan bahasa Arab, biasanya kitab ini tidak dilengkapi dengan harakat. Secara umum, spesifikasi kitab kuning mempunyai</w:t>
      </w:r>
      <w:r w:rsidRPr="003179FD">
        <w:rPr>
          <w:rFonts w:ascii="Times New Roman" w:hAnsi="Times New Roman" w:cs="Times New Roman"/>
          <w:i/>
          <w:sz w:val="24"/>
          <w:szCs w:val="24"/>
        </w:rPr>
        <w:t xml:space="preserve"> lay out</w:t>
      </w:r>
      <w:r w:rsidRPr="003179FD">
        <w:rPr>
          <w:rFonts w:ascii="Times New Roman" w:hAnsi="Times New Roman" w:cs="Times New Roman"/>
          <w:sz w:val="24"/>
          <w:szCs w:val="24"/>
        </w:rPr>
        <w:t xml:space="preserve"> yang </w:t>
      </w:r>
      <w:r w:rsidRPr="003179FD">
        <w:rPr>
          <w:rFonts w:ascii="Times New Roman" w:hAnsi="Times New Roman" w:cs="Times New Roman"/>
          <w:sz w:val="24"/>
          <w:szCs w:val="24"/>
        </w:rPr>
        <w:lastRenderedPageBreak/>
        <w:t>unik.didalamnya terkandung</w:t>
      </w:r>
      <w:r w:rsidRPr="003179FD">
        <w:rPr>
          <w:rFonts w:ascii="Times New Roman" w:hAnsi="Times New Roman" w:cs="Times New Roman"/>
          <w:i/>
          <w:sz w:val="24"/>
          <w:szCs w:val="24"/>
        </w:rPr>
        <w:t xml:space="preserve"> matn</w:t>
      </w:r>
      <w:r w:rsidRPr="003179FD">
        <w:rPr>
          <w:rFonts w:ascii="Times New Roman" w:hAnsi="Times New Roman" w:cs="Times New Roman"/>
          <w:sz w:val="24"/>
          <w:szCs w:val="24"/>
        </w:rPr>
        <w:t xml:space="preserve"> (teks asal) yang kemudian dilengkapi dengan komentar (</w:t>
      </w:r>
      <w:r w:rsidRPr="003179FD">
        <w:rPr>
          <w:rFonts w:ascii="Times New Roman" w:hAnsi="Times New Roman" w:cs="Times New Roman"/>
          <w:i/>
          <w:sz w:val="24"/>
          <w:szCs w:val="24"/>
        </w:rPr>
        <w:t xml:space="preserve">syarah </w:t>
      </w:r>
      <w:r w:rsidRPr="003179FD">
        <w:rPr>
          <w:rFonts w:ascii="Times New Roman" w:hAnsi="Times New Roman" w:cs="Times New Roman"/>
          <w:sz w:val="24"/>
          <w:szCs w:val="24"/>
        </w:rPr>
        <w:t>atau juga catatan pinggir (</w:t>
      </w:r>
      <w:r w:rsidRPr="003179FD">
        <w:rPr>
          <w:rFonts w:ascii="Times New Roman" w:hAnsi="Times New Roman" w:cs="Times New Roman"/>
          <w:i/>
          <w:sz w:val="24"/>
          <w:szCs w:val="24"/>
        </w:rPr>
        <w:t>halasyiyah).</w:t>
      </w:r>
      <w:r w:rsidRPr="003179FD">
        <w:rPr>
          <w:rFonts w:ascii="Times New Roman" w:hAnsi="Times New Roman" w:cs="Times New Roman"/>
          <w:sz w:val="24"/>
          <w:szCs w:val="24"/>
        </w:rPr>
        <w:t xml:space="preserve"> </w:t>
      </w:r>
      <w:proofErr w:type="gramStart"/>
      <w:r w:rsidRPr="003179FD">
        <w:rPr>
          <w:rFonts w:ascii="Times New Roman" w:hAnsi="Times New Roman" w:cs="Times New Roman"/>
          <w:sz w:val="24"/>
          <w:szCs w:val="24"/>
        </w:rPr>
        <w:t>Penjilidannya pun biasanya tidak maksimal, bahkan sengaja diformat secara</w:t>
      </w:r>
      <w:r w:rsidRPr="003179FD">
        <w:rPr>
          <w:rFonts w:ascii="Times New Roman" w:hAnsi="Times New Roman" w:cs="Times New Roman"/>
          <w:i/>
          <w:sz w:val="24"/>
          <w:szCs w:val="24"/>
        </w:rPr>
        <w:t xml:space="preserve"> korasan</w:t>
      </w:r>
      <w:r w:rsidRPr="003179FD">
        <w:rPr>
          <w:rFonts w:ascii="Times New Roman" w:hAnsi="Times New Roman" w:cs="Times New Roman"/>
          <w:sz w:val="24"/>
          <w:szCs w:val="24"/>
        </w:rPr>
        <w:t xml:space="preserve"> sehingga mempernudah dan memungkinkan pembaca untuk membaca dan membawanya sesuai bagian yang dibutuhkan.</w:t>
      </w:r>
      <w:proofErr w:type="gramEnd"/>
      <w:r w:rsidRPr="003179FD">
        <w:rPr>
          <w:rFonts w:ascii="Times New Roman" w:hAnsi="Times New Roman" w:cs="Times New Roman"/>
          <w:sz w:val="24"/>
          <w:szCs w:val="24"/>
          <w:vertAlign w:val="superscript"/>
        </w:rPr>
        <w:footnoteReference w:id="13"/>
      </w:r>
    </w:p>
    <w:p w:rsidR="00AC4126" w:rsidRPr="003179FD" w:rsidRDefault="00AC4126" w:rsidP="00AC4126">
      <w:pPr>
        <w:spacing w:line="360" w:lineRule="auto"/>
        <w:ind w:left="938" w:firstLine="720"/>
        <w:jc w:val="both"/>
        <w:rPr>
          <w:rFonts w:ascii="Times New Roman" w:hAnsi="Times New Roman" w:cs="Times New Roman"/>
          <w:sz w:val="24"/>
          <w:szCs w:val="24"/>
          <w:lang w:val="id-ID"/>
        </w:rPr>
      </w:pPr>
      <w:r w:rsidRPr="00750876">
        <w:rPr>
          <w:rFonts w:ascii="Times New Roman" w:hAnsi="Times New Roman" w:cs="Times New Roman"/>
          <w:sz w:val="24"/>
          <w:szCs w:val="24"/>
        </w:rPr>
        <w:t>Berdasarkan paparan diatas dapat diambil kesimpulan bahwa kitab kuning adalah kitab yang senantiasa berpedoman pada Al- Qur’an dan Hadits, dan yang ditulis oleh para ulama-ulama terdahulu dalam lembaranlembaran ataupun dalam bentuk jilidan baik yang dicetak diatas kertas kuning maupun kertas puti dan juga merupakan ajaran islam yang merupakan hasil interprestasi para ulama dari kitab pedoman yang ada, serta hal-hal baru yang datang kepada islam sebagai hasil dari perkembangan peradaban islam dalam sejarah.</w:t>
      </w:r>
    </w:p>
    <w:p w:rsidR="00AC4126" w:rsidRDefault="00AC4126" w:rsidP="00AC4126">
      <w:pPr>
        <w:spacing w:line="360" w:lineRule="auto"/>
        <w:ind w:firstLine="720"/>
        <w:rPr>
          <w:rFonts w:ascii="Times New Roman" w:hAnsi="Times New Roman" w:cs="Times New Roman"/>
          <w:sz w:val="24"/>
          <w:szCs w:val="24"/>
          <w:lang w:val="id-ID"/>
        </w:rPr>
      </w:pPr>
      <w:r>
        <w:rPr>
          <w:rFonts w:ascii="Times New Roman" w:hAnsi="Times New Roman" w:cs="Times New Roman"/>
          <w:sz w:val="24"/>
          <w:szCs w:val="24"/>
          <w:lang w:val="id-ID"/>
        </w:rPr>
        <w:t>c</w:t>
      </w:r>
      <w:r>
        <w:rPr>
          <w:rFonts w:ascii="Times New Roman" w:hAnsi="Times New Roman" w:cs="Times New Roman"/>
          <w:sz w:val="24"/>
          <w:szCs w:val="24"/>
          <w:lang w:val="id-ID"/>
        </w:rPr>
        <w:t xml:space="preserve">. </w:t>
      </w:r>
      <w:r w:rsidRPr="008842B6">
        <w:rPr>
          <w:rFonts w:ascii="Times New Roman" w:hAnsi="Times New Roman" w:cs="Times New Roman"/>
          <w:sz w:val="24"/>
          <w:szCs w:val="24"/>
          <w:lang w:val="id-ID"/>
        </w:rPr>
        <w:t>Kegiatan Alumni</w:t>
      </w:r>
    </w:p>
    <w:p w:rsidR="00AC4126" w:rsidRDefault="00AC4126" w:rsidP="00AC4126">
      <w:pPr>
        <w:tabs>
          <w:tab w:val="left" w:pos="993"/>
        </w:tabs>
        <w:spacing w:line="36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Kegiatan alumni merupakan kegiatan bulanan yang diadakan oleh alumni Pondok Pesantren Assyahimi, yang mana prosesnya di isi oleh kegiatan-kegiatan keagamaan. Pesaerta atau jamaah dalam kegiatan ini adalah alumni Pondok Pesantren Assyahimi dari beberapa angkatan dan tersebar dibeberapa daerah. Tentunya kegiatan tersebut sangatlah bermanfaat untuk menjaga silaturahim antar alumni dan juga </w:t>
      </w:r>
      <w:r w:rsidRPr="00B21C6B">
        <w:rPr>
          <w:rFonts w:ascii="Times New Roman" w:hAnsi="Times New Roman" w:cs="Times New Roman"/>
          <w:i/>
          <w:sz w:val="24"/>
          <w:szCs w:val="24"/>
          <w:lang w:val="id-ID"/>
        </w:rPr>
        <w:t>masayikh</w:t>
      </w:r>
      <w:r>
        <w:rPr>
          <w:rFonts w:ascii="Times New Roman" w:hAnsi="Times New Roman" w:cs="Times New Roman"/>
          <w:sz w:val="24"/>
          <w:szCs w:val="24"/>
          <w:lang w:val="id-ID"/>
        </w:rPr>
        <w:t xml:space="preserve"> Pondok Pesantren Assyahimi.</w:t>
      </w:r>
    </w:p>
    <w:p w:rsidR="00AC4126" w:rsidRDefault="00AC4126" w:rsidP="00AC4126">
      <w:pPr>
        <w:tabs>
          <w:tab w:val="left" w:pos="993"/>
        </w:tabs>
        <w:spacing w:line="36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Pembahasan temuan diatas sesuai dengan teori yang disampaikan oleh </w:t>
      </w:r>
      <w:r w:rsidRPr="00A40F04">
        <w:rPr>
          <w:rFonts w:ascii="Times New Roman" w:hAnsi="Times New Roman" w:cs="Times New Roman"/>
          <w:sz w:val="24"/>
          <w:szCs w:val="24"/>
        </w:rPr>
        <w:t>Selanjutnya menurut Hanny DKK, secara garis besar fungsi dan tujuan majelis taklim adalah Sebagai tempat</w:t>
      </w:r>
      <w:r w:rsidRPr="00A40F04">
        <w:rPr>
          <w:rFonts w:ascii="Times New Roman" w:hAnsi="Times New Roman" w:cs="Times New Roman"/>
          <w:spacing w:val="-1"/>
          <w:sz w:val="24"/>
          <w:szCs w:val="24"/>
        </w:rPr>
        <w:t xml:space="preserve"> </w:t>
      </w:r>
      <w:r w:rsidRPr="00A40F04">
        <w:rPr>
          <w:rFonts w:ascii="Times New Roman" w:hAnsi="Times New Roman" w:cs="Times New Roman"/>
          <w:sz w:val="24"/>
          <w:szCs w:val="24"/>
        </w:rPr>
        <w:t>belajar-mengajar</w:t>
      </w:r>
      <w:r w:rsidRPr="00A40F04">
        <w:rPr>
          <w:rFonts w:ascii="Times New Roman" w:hAnsi="Times New Roman" w:cs="Times New Roman"/>
          <w:sz w:val="24"/>
          <w:szCs w:val="24"/>
          <w:lang w:val="id-ID"/>
        </w:rPr>
        <w:t xml:space="preserve">, </w:t>
      </w:r>
      <w:r w:rsidRPr="00A40F04">
        <w:rPr>
          <w:rFonts w:ascii="Times New Roman" w:hAnsi="Times New Roman" w:cs="Times New Roman"/>
          <w:sz w:val="24"/>
          <w:szCs w:val="24"/>
        </w:rPr>
        <w:t>Sebagai lembaga pendidikan dan keterampilan</w:t>
      </w:r>
      <w:r w:rsidRPr="00A40F04">
        <w:rPr>
          <w:rFonts w:ascii="Times New Roman" w:hAnsi="Times New Roman" w:cs="Times New Roman"/>
          <w:sz w:val="24"/>
          <w:szCs w:val="24"/>
          <w:lang w:val="id-ID"/>
        </w:rPr>
        <w:t>,</w:t>
      </w:r>
      <w:r w:rsidRPr="00A40F04">
        <w:rPr>
          <w:rFonts w:ascii="Times New Roman" w:hAnsi="Times New Roman" w:cs="Times New Roman"/>
          <w:sz w:val="24"/>
          <w:szCs w:val="24"/>
        </w:rPr>
        <w:t>Sebagai wadah berkegiatan dan</w:t>
      </w:r>
      <w:r w:rsidRPr="00A40F04">
        <w:rPr>
          <w:rFonts w:ascii="Times New Roman" w:hAnsi="Times New Roman" w:cs="Times New Roman"/>
          <w:spacing w:val="-10"/>
          <w:sz w:val="24"/>
          <w:szCs w:val="24"/>
        </w:rPr>
        <w:t xml:space="preserve"> </w:t>
      </w:r>
      <w:r w:rsidRPr="00A40F04">
        <w:rPr>
          <w:rFonts w:ascii="Times New Roman" w:hAnsi="Times New Roman" w:cs="Times New Roman"/>
          <w:sz w:val="24"/>
          <w:szCs w:val="24"/>
        </w:rPr>
        <w:t>berkreativitas</w:t>
      </w:r>
      <w:r w:rsidRPr="00A40F04">
        <w:rPr>
          <w:rFonts w:ascii="Times New Roman" w:hAnsi="Times New Roman" w:cs="Times New Roman"/>
          <w:sz w:val="24"/>
          <w:szCs w:val="24"/>
          <w:lang w:val="id-ID"/>
        </w:rPr>
        <w:t xml:space="preserve">, </w:t>
      </w:r>
      <w:r w:rsidRPr="00A40F04">
        <w:rPr>
          <w:rFonts w:ascii="Times New Roman" w:hAnsi="Times New Roman" w:cs="Times New Roman"/>
          <w:sz w:val="24"/>
          <w:szCs w:val="24"/>
        </w:rPr>
        <w:t>Sebagai pusat pembinaan dan</w:t>
      </w:r>
      <w:r w:rsidRPr="00A40F04">
        <w:rPr>
          <w:rFonts w:ascii="Times New Roman" w:hAnsi="Times New Roman" w:cs="Times New Roman"/>
          <w:spacing w:val="-9"/>
          <w:sz w:val="24"/>
          <w:szCs w:val="24"/>
        </w:rPr>
        <w:t xml:space="preserve"> </w:t>
      </w:r>
      <w:r w:rsidRPr="00A40F04">
        <w:rPr>
          <w:rFonts w:ascii="Times New Roman" w:hAnsi="Times New Roman" w:cs="Times New Roman"/>
          <w:sz w:val="24"/>
          <w:szCs w:val="24"/>
        </w:rPr>
        <w:t>pengembangan</w:t>
      </w:r>
      <w:r>
        <w:rPr>
          <w:rFonts w:ascii="Times New Roman" w:hAnsi="Times New Roman" w:cs="Times New Roman"/>
          <w:sz w:val="24"/>
          <w:szCs w:val="24"/>
          <w:lang w:val="id-ID"/>
        </w:rPr>
        <w:t xml:space="preserve">, dan </w:t>
      </w:r>
      <w:r w:rsidRPr="00A40F04">
        <w:rPr>
          <w:rFonts w:ascii="Times New Roman" w:hAnsi="Times New Roman" w:cs="Times New Roman"/>
          <w:sz w:val="24"/>
          <w:szCs w:val="24"/>
        </w:rPr>
        <w:t>Sebagai jaringan komunikasi, ukhuwah dan wadah</w:t>
      </w:r>
      <w:r w:rsidRPr="00A40F04">
        <w:rPr>
          <w:rFonts w:ascii="Times New Roman" w:hAnsi="Times New Roman" w:cs="Times New Roman"/>
          <w:spacing w:val="-1"/>
          <w:sz w:val="24"/>
          <w:szCs w:val="24"/>
        </w:rPr>
        <w:t xml:space="preserve"> </w:t>
      </w:r>
      <w:r w:rsidRPr="00A40F04">
        <w:rPr>
          <w:rFonts w:ascii="Times New Roman" w:hAnsi="Times New Roman" w:cs="Times New Roman"/>
          <w:sz w:val="24"/>
          <w:szCs w:val="24"/>
        </w:rPr>
        <w:t>silaturahim</w:t>
      </w:r>
      <w:r w:rsidRPr="00A40F04">
        <w:rPr>
          <w:rStyle w:val="FootnoteReference"/>
          <w:sz w:val="24"/>
          <w:szCs w:val="24"/>
        </w:rPr>
        <w:footnoteReference w:id="14"/>
      </w:r>
      <w:r w:rsidRPr="00A40F04">
        <w:rPr>
          <w:rFonts w:ascii="Times New Roman" w:hAnsi="Times New Roman" w:cs="Times New Roman"/>
          <w:sz w:val="24"/>
          <w:szCs w:val="24"/>
        </w:rPr>
        <w:t>.</w:t>
      </w:r>
    </w:p>
    <w:p w:rsidR="00AC4126" w:rsidRPr="00FB59A9" w:rsidRDefault="00AC4126" w:rsidP="00AC4126">
      <w:pPr>
        <w:tabs>
          <w:tab w:val="left" w:pos="993"/>
        </w:tabs>
        <w:spacing w:line="36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r w:rsidRPr="00FB59A9">
        <w:rPr>
          <w:rFonts w:ascii="Times New Roman" w:hAnsi="Times New Roman" w:cs="Times New Roman"/>
          <w:sz w:val="24"/>
          <w:szCs w:val="24"/>
        </w:rPr>
        <w:t xml:space="preserve">Tujuan pembelajran kitab kuning sejalan dengan konsep dasar dan tujuan pembelajaran agama Islam yaitu meningkatkan keimanan, pemahaman, penghayatan, dan penganatan peserta didik tentang agama </w:t>
      </w:r>
    </w:p>
    <w:p w:rsidR="00AC4126" w:rsidRPr="003179FD" w:rsidRDefault="00AC4126" w:rsidP="00AC4126">
      <w:pPr>
        <w:tabs>
          <w:tab w:val="left" w:pos="993"/>
        </w:tabs>
        <w:spacing w:line="360" w:lineRule="auto"/>
        <w:ind w:left="993"/>
        <w:jc w:val="both"/>
        <w:rPr>
          <w:rFonts w:ascii="Times New Roman" w:hAnsi="Times New Roman" w:cs="Times New Roman"/>
          <w:sz w:val="24"/>
          <w:szCs w:val="24"/>
          <w:lang w:val="id-ID"/>
        </w:rPr>
      </w:pPr>
      <w:proofErr w:type="gramStart"/>
      <w:r w:rsidRPr="00FB59A9">
        <w:rPr>
          <w:rFonts w:ascii="Times New Roman" w:hAnsi="Times New Roman" w:cs="Times New Roman"/>
          <w:sz w:val="24"/>
          <w:szCs w:val="24"/>
        </w:rPr>
        <w:t>Islam, terutama untuk mendidik calon-calon ulama’ yang mempunyai tujuan untuk mencari pengalaman dalam hal pendalaman perasaan keagamaan.</w:t>
      </w:r>
      <w:proofErr w:type="gramEnd"/>
      <w:r w:rsidRPr="00FB59A9">
        <w:rPr>
          <w:rFonts w:ascii="Times New Roman" w:hAnsi="Times New Roman" w:cs="Times New Roman"/>
          <w:sz w:val="24"/>
          <w:szCs w:val="24"/>
        </w:rPr>
        <w:t xml:space="preserve"> Sehingga menjadi </w:t>
      </w:r>
      <w:proofErr w:type="gramStart"/>
      <w:r w:rsidRPr="00FB59A9">
        <w:rPr>
          <w:rFonts w:ascii="Times New Roman" w:hAnsi="Times New Roman" w:cs="Times New Roman"/>
          <w:sz w:val="24"/>
          <w:szCs w:val="24"/>
        </w:rPr>
        <w:t>muslim</w:t>
      </w:r>
      <w:proofErr w:type="gramEnd"/>
      <w:r w:rsidRPr="00FB59A9">
        <w:rPr>
          <w:rFonts w:ascii="Times New Roman" w:hAnsi="Times New Roman" w:cs="Times New Roman"/>
          <w:sz w:val="24"/>
          <w:szCs w:val="24"/>
        </w:rPr>
        <w:t xml:space="preserve"> yang beriman dan bertaqwa kepada Allah SWT serta berakhlaq mulia dalam kehidupan pribadi dalam masyarakat berbangsa dan benegara.</w:t>
      </w:r>
    </w:p>
    <w:p w:rsidR="00322EF7" w:rsidRPr="00EC3F54" w:rsidRDefault="00AC4126" w:rsidP="00AC4126">
      <w:pPr>
        <w:spacing w:line="360" w:lineRule="auto"/>
        <w:ind w:left="720" w:firstLine="720"/>
        <w:jc w:val="both"/>
        <w:rPr>
          <w:rFonts w:ascii="Times New Roman" w:hAnsi="Times New Roman" w:cs="Times New Roman"/>
          <w:sz w:val="24"/>
          <w:szCs w:val="24"/>
          <w:lang w:val="id-ID"/>
        </w:rPr>
      </w:pPr>
      <w:r>
        <w:rPr>
          <w:rFonts w:ascii="Times New Roman" w:hAnsi="Times New Roman" w:cs="Times New Roman"/>
          <w:sz w:val="24"/>
          <w:szCs w:val="24"/>
          <w:lang w:val="id-ID"/>
        </w:rPr>
        <w:tab/>
      </w:r>
      <w:proofErr w:type="gramStart"/>
      <w:r w:rsidRPr="00A40F04">
        <w:rPr>
          <w:rFonts w:ascii="Times New Roman" w:hAnsi="Times New Roman" w:cs="Times New Roman"/>
          <w:sz w:val="24"/>
          <w:szCs w:val="24"/>
        </w:rPr>
        <w:t>Dengan demikian dari berbagai fungsi majelis taklim yang telah diuraikan di atas, dapat dipahami bahwa fungsi dari majelis taklim adalah sebagai tempat belajar ilmu agama, tempat silaturahim dan saling berkomunikasi antar jamaah majelis.</w:t>
      </w:r>
      <w:proofErr w:type="gramEnd"/>
      <w:r>
        <w:rPr>
          <w:rFonts w:ascii="Times New Roman" w:hAnsi="Times New Roman" w:cs="Times New Roman"/>
          <w:sz w:val="24"/>
          <w:szCs w:val="24"/>
          <w:lang w:val="id-ID"/>
        </w:rPr>
        <w:t xml:space="preserve"> Hal ini sesuai dengan teori dari penelitian Al-Tadziyah Jurnal Pendidikan Islam Volume 8</w:t>
      </w:r>
      <w:r w:rsidR="00322EF7" w:rsidRPr="00EC3F54">
        <w:rPr>
          <w:rFonts w:ascii="Times New Roman" w:hAnsi="Times New Roman" w:cs="Times New Roman"/>
          <w:sz w:val="24"/>
          <w:szCs w:val="24"/>
          <w:lang w:val="id-ID"/>
        </w:rPr>
        <w:t xml:space="preserve"> </w:t>
      </w:r>
    </w:p>
    <w:p w:rsidR="00D919C2" w:rsidRPr="00EC3F54" w:rsidRDefault="00D919C2" w:rsidP="00DE3F3B">
      <w:pPr>
        <w:tabs>
          <w:tab w:val="left" w:pos="426"/>
        </w:tabs>
        <w:spacing w:line="360" w:lineRule="auto"/>
        <w:rPr>
          <w:rFonts w:ascii="Times New Roman" w:eastAsia="Times New Roman" w:hAnsi="Times New Roman" w:cs="Times New Roman"/>
          <w:bCs/>
          <w:sz w:val="24"/>
          <w:szCs w:val="24"/>
          <w:shd w:val="clear" w:color="auto" w:fill="FFFFFF"/>
          <w:lang w:val="id-ID"/>
        </w:rPr>
      </w:pPr>
      <w:r w:rsidRPr="00EC3F54">
        <w:rPr>
          <w:rFonts w:ascii="Times New Roman" w:eastAsia="Times New Roman" w:hAnsi="Times New Roman" w:cs="Times New Roman"/>
          <w:bCs/>
          <w:sz w:val="24"/>
          <w:szCs w:val="24"/>
          <w:shd w:val="clear" w:color="auto" w:fill="FFFFFF"/>
          <w:lang w:val="id-ID"/>
        </w:rPr>
        <w:t>3.2</w:t>
      </w:r>
      <w:r w:rsidR="00AC4126" w:rsidRPr="00AC4126">
        <w:rPr>
          <w:rFonts w:ascii="Times New Roman" w:hAnsi="Times New Roman" w:cs="Times New Roman"/>
          <w:b/>
          <w:sz w:val="24"/>
          <w:szCs w:val="24"/>
          <w:lang w:val="id-ID"/>
        </w:rPr>
        <w:t xml:space="preserve"> </w:t>
      </w:r>
      <w:r w:rsidR="00AC4126" w:rsidRPr="00AC4126">
        <w:rPr>
          <w:rFonts w:ascii="Times New Roman" w:hAnsi="Times New Roman" w:cs="Times New Roman"/>
          <w:sz w:val="24"/>
          <w:szCs w:val="24"/>
          <w:lang w:val="id-ID"/>
        </w:rPr>
        <w:t>Model Pendidikan Pondok Pesant</w:t>
      </w:r>
      <w:r w:rsidR="0022467E">
        <w:rPr>
          <w:rFonts w:ascii="Times New Roman" w:hAnsi="Times New Roman" w:cs="Times New Roman"/>
          <w:sz w:val="24"/>
          <w:szCs w:val="24"/>
          <w:lang w:val="id-ID"/>
        </w:rPr>
        <w:t xml:space="preserve">ren Assyahimi </w:t>
      </w:r>
      <w:r w:rsidR="00DE3F3B" w:rsidRPr="00DE3F3B">
        <w:rPr>
          <w:rFonts w:ascii="Times New Roman" w:hAnsi="Times New Roman" w:cs="Times New Roman"/>
          <w:sz w:val="24"/>
          <w:szCs w:val="24"/>
          <w:lang w:val="id-ID"/>
        </w:rPr>
        <w:t>dalam mengajarkan pemahaman Islam Moderat</w:t>
      </w:r>
    </w:p>
    <w:p w:rsidR="0022467E" w:rsidRPr="0022467E" w:rsidRDefault="0022467E" w:rsidP="0022467E">
      <w:pPr>
        <w:spacing w:line="360" w:lineRule="auto"/>
        <w:ind w:firstLine="720"/>
        <w:rPr>
          <w:rFonts w:ascii="Times New Roman" w:hAnsi="Times New Roman" w:cs="Times New Roman"/>
          <w:sz w:val="24"/>
          <w:lang w:val="id-ID"/>
        </w:rPr>
      </w:pPr>
      <w:r w:rsidRPr="0022467E">
        <w:rPr>
          <w:rFonts w:ascii="Times New Roman" w:hAnsi="Times New Roman" w:cs="Times New Roman"/>
          <w:sz w:val="24"/>
          <w:lang w:val="id-ID"/>
        </w:rPr>
        <w:t>a</w:t>
      </w:r>
      <w:r w:rsidRPr="0022467E">
        <w:rPr>
          <w:rFonts w:ascii="Times New Roman" w:hAnsi="Times New Roman" w:cs="Times New Roman"/>
          <w:sz w:val="24"/>
          <w:lang w:val="id-ID"/>
        </w:rPr>
        <w:t>. Tradisional (Salaf)</w:t>
      </w:r>
    </w:p>
    <w:p w:rsidR="0022467E" w:rsidRDefault="0022467E" w:rsidP="0022467E">
      <w:pPr>
        <w:spacing w:line="360" w:lineRule="auto"/>
        <w:ind w:left="720" w:firstLine="540"/>
        <w:jc w:val="both"/>
        <w:rPr>
          <w:rFonts w:ascii="Times New Roman" w:hAnsi="Times New Roman" w:cs="Times New Roman"/>
          <w:sz w:val="24"/>
          <w:szCs w:val="24"/>
          <w:lang w:val="id-ID"/>
        </w:rPr>
      </w:pPr>
      <w:proofErr w:type="gramStart"/>
      <w:r w:rsidRPr="00DE4F96">
        <w:rPr>
          <w:rFonts w:ascii="Times New Roman" w:hAnsi="Times New Roman" w:cs="Times New Roman"/>
          <w:sz w:val="24"/>
          <w:szCs w:val="24"/>
        </w:rPr>
        <w:t>Pesantren adalah lembaga pendidikan Islam untuk mempelajari, memahami, mendalami, menghayati dan mengamalkan ajaran Islam dengan menekankan pada pentingnya moral keagamaan sebagai pedoman prilaku sehari-hari.</w:t>
      </w:r>
      <w:proofErr w:type="gramEnd"/>
      <w:r w:rsidRPr="00DE4F96">
        <w:rPr>
          <w:rFonts w:ascii="Times New Roman" w:hAnsi="Times New Roman" w:cs="Times New Roman"/>
          <w:sz w:val="24"/>
          <w:szCs w:val="24"/>
        </w:rPr>
        <w:t xml:space="preserve"> Pengerian tradisional dalam batasan ini menunjukkan bahwa lembaga ini hidup sejak ratusan tahun yang lalu dan telah menjadi bagian yang mendalam dalam sistem kehidupan sebagian besar umat Islam Indonesia, yang merupakan golongan mayoritas bangsa Indonesia dan telah mengalami perubahan dari suatu masa sesuai dengan perjalanan hidup hidup sejarah uamat manusia. Tradisional bukan berarti mengalami </w:t>
      </w:r>
      <w:r w:rsidRPr="00DE4F96">
        <w:rPr>
          <w:rFonts w:ascii="Times New Roman" w:hAnsi="Times New Roman" w:cs="Times New Roman"/>
          <w:i/>
          <w:iCs/>
          <w:sz w:val="24"/>
          <w:szCs w:val="24"/>
        </w:rPr>
        <w:t>stagnasi</w:t>
      </w:r>
      <w:r w:rsidRPr="00DE4F96">
        <w:rPr>
          <w:rFonts w:ascii="Times New Roman" w:hAnsi="Times New Roman" w:cs="Times New Roman"/>
          <w:sz w:val="24"/>
          <w:szCs w:val="24"/>
        </w:rPr>
        <w:t xml:space="preserve"> (kemandekan) tanpa adanya proses perubahan dan penyesuaian.</w:t>
      </w:r>
    </w:p>
    <w:p w:rsidR="0022467E" w:rsidRPr="0022467E" w:rsidRDefault="0022467E" w:rsidP="0022467E">
      <w:pPr>
        <w:spacing w:line="360" w:lineRule="auto"/>
        <w:ind w:left="720" w:firstLine="540"/>
        <w:jc w:val="both"/>
        <w:rPr>
          <w:rFonts w:ascii="Times New Roman" w:hAnsi="Times New Roman" w:cs="Times New Roman"/>
          <w:sz w:val="24"/>
          <w:szCs w:val="24"/>
          <w:lang w:val="id-ID"/>
        </w:rPr>
      </w:pPr>
      <w:proofErr w:type="gramStart"/>
      <w:r w:rsidRPr="00DE4F96">
        <w:rPr>
          <w:rFonts w:ascii="Times New Roman" w:hAnsi="Times New Roman" w:cs="Times New Roman"/>
          <w:sz w:val="24"/>
          <w:szCs w:val="24"/>
        </w:rPr>
        <w:t>Kalau melihat pengertian dasarnya, pesantren adalah tempat belajar para santri.</w:t>
      </w:r>
      <w:proofErr w:type="gramEnd"/>
      <w:r w:rsidRPr="00DE4F96">
        <w:rPr>
          <w:rFonts w:ascii="Times New Roman" w:hAnsi="Times New Roman" w:cs="Times New Roman"/>
          <w:sz w:val="24"/>
          <w:szCs w:val="24"/>
        </w:rPr>
        <w:t xml:space="preserve"> Dalam proses kesehariannya pesantren menunjukkan tatanan sub </w:t>
      </w:r>
      <w:proofErr w:type="gramStart"/>
      <w:r w:rsidRPr="00DE4F96">
        <w:rPr>
          <w:rFonts w:ascii="Times New Roman" w:hAnsi="Times New Roman" w:cs="Times New Roman"/>
          <w:sz w:val="24"/>
          <w:szCs w:val="24"/>
        </w:rPr>
        <w:t>kultur</w:t>
      </w:r>
      <w:proofErr w:type="gramEnd"/>
      <w:r w:rsidRPr="00DE4F96">
        <w:rPr>
          <w:rFonts w:ascii="Times New Roman" w:hAnsi="Times New Roman" w:cs="Times New Roman"/>
          <w:sz w:val="24"/>
          <w:szCs w:val="24"/>
        </w:rPr>
        <w:t xml:space="preserve"> tersendiri yang melaksanakan proses pendidikan intergral selama 24 jam. </w:t>
      </w:r>
      <w:proofErr w:type="gramStart"/>
      <w:r w:rsidRPr="00DE4F96">
        <w:rPr>
          <w:rFonts w:ascii="Times New Roman" w:hAnsi="Times New Roman" w:cs="Times New Roman"/>
          <w:sz w:val="24"/>
          <w:szCs w:val="24"/>
        </w:rPr>
        <w:t xml:space="preserve">Bisa kita buktikan kehidupan di pesantren selalu dipenuhi dengan kegiatan pendidikan baik itu melalui jalur sekolah maupun luar </w:t>
      </w:r>
      <w:r w:rsidRPr="00DE4F96">
        <w:rPr>
          <w:rFonts w:ascii="Times New Roman" w:hAnsi="Times New Roman" w:cs="Times New Roman"/>
          <w:sz w:val="24"/>
          <w:szCs w:val="24"/>
        </w:rPr>
        <w:lastRenderedPageBreak/>
        <w:t>sekolah yang berupa pengajaran kitab-kitab klasik yang disusuk berdasarkan ciri khas dari pesantren tersebut.</w:t>
      </w:r>
      <w:proofErr w:type="gramEnd"/>
    </w:p>
    <w:p w:rsidR="0022467E" w:rsidRPr="0022467E" w:rsidRDefault="0022467E" w:rsidP="0022467E">
      <w:pPr>
        <w:spacing w:line="360" w:lineRule="auto"/>
        <w:rPr>
          <w:rFonts w:ascii="Times New Roman" w:hAnsi="Times New Roman" w:cs="Times New Roman"/>
          <w:sz w:val="24"/>
          <w:lang w:val="id-ID"/>
        </w:rPr>
      </w:pPr>
      <w:r>
        <w:rPr>
          <w:sz w:val="24"/>
          <w:lang w:val="id-ID"/>
        </w:rPr>
        <w:t xml:space="preserve">       </w:t>
      </w:r>
      <w:r>
        <w:rPr>
          <w:sz w:val="24"/>
          <w:lang w:val="id-ID"/>
        </w:rPr>
        <w:tab/>
      </w:r>
      <w:r w:rsidRPr="0022467E">
        <w:rPr>
          <w:rFonts w:ascii="Times New Roman" w:hAnsi="Times New Roman" w:cs="Times New Roman"/>
          <w:sz w:val="24"/>
          <w:lang w:val="id-ID"/>
        </w:rPr>
        <w:t xml:space="preserve">b. </w:t>
      </w:r>
      <w:r w:rsidRPr="0022467E">
        <w:rPr>
          <w:rFonts w:ascii="Times New Roman" w:hAnsi="Times New Roman" w:cs="Times New Roman"/>
          <w:sz w:val="24"/>
          <w:lang w:val="id-ID"/>
        </w:rPr>
        <w:t>Modern (Halafiyah)</w:t>
      </w:r>
      <w:r w:rsidRPr="0022467E">
        <w:rPr>
          <w:rFonts w:ascii="Times New Roman" w:hAnsi="Times New Roman" w:cs="Times New Roman"/>
          <w:sz w:val="24"/>
        </w:rPr>
        <w:t>.</w:t>
      </w:r>
    </w:p>
    <w:p w:rsidR="00A65F81" w:rsidRPr="00EC3F54" w:rsidRDefault="0022467E" w:rsidP="0022467E">
      <w:pPr>
        <w:spacing w:line="360" w:lineRule="auto"/>
        <w:ind w:left="720" w:firstLine="720"/>
        <w:jc w:val="both"/>
        <w:rPr>
          <w:rFonts w:ascii="Times New Roman" w:hAnsi="Times New Roman" w:cs="Times New Roman"/>
          <w:sz w:val="24"/>
          <w:szCs w:val="24"/>
          <w:lang w:val="id-ID"/>
        </w:rPr>
      </w:pPr>
      <w:proofErr w:type="gramStart"/>
      <w:r w:rsidRPr="0007513C">
        <w:rPr>
          <w:rFonts w:ascii="Times New Roman" w:hAnsi="Times New Roman" w:cs="Times New Roman"/>
          <w:sz w:val="24"/>
          <w:szCs w:val="24"/>
        </w:rPr>
        <w:t>Pesantren Khalafi yang telah memasukkan pelajaran-pelajaran umum dalam madrasah-madrasah yang dikembangkannya, atau membuka tipe sekolah umum dalam lingkungan pesantren.</w:t>
      </w:r>
      <w:proofErr w:type="gramEnd"/>
      <w:r w:rsidRPr="0007513C">
        <w:rPr>
          <w:rFonts w:ascii="Times New Roman" w:hAnsi="Times New Roman" w:cs="Times New Roman"/>
          <w:sz w:val="24"/>
          <w:szCs w:val="24"/>
        </w:rPr>
        <w:t xml:space="preserve"> </w:t>
      </w:r>
      <w:r>
        <w:rPr>
          <w:rFonts w:ascii="Times New Roman" w:hAnsi="Times New Roman" w:cs="Times New Roman"/>
          <w:sz w:val="24"/>
          <w:szCs w:val="24"/>
          <w:lang w:val="id-ID"/>
        </w:rPr>
        <w:t>Ini tentunya menjadi sebuah inovasi baru dilingkungan pesantren, dengan menambahkan pembelajaran umum yang sesuai dengan perkembangan zaman. Khususnya ilmu tentang sain dan tekhnologi, sebagai upaya untuk mengimbangi kebutuhan dan perkembangan zaman.</w:t>
      </w:r>
    </w:p>
    <w:p w:rsidR="00D919C2" w:rsidRPr="00DE3F3B" w:rsidRDefault="00D919C2" w:rsidP="00322EF7">
      <w:pPr>
        <w:tabs>
          <w:tab w:val="left" w:pos="426"/>
        </w:tabs>
        <w:spacing w:line="360" w:lineRule="auto"/>
        <w:rPr>
          <w:rFonts w:ascii="Times New Roman" w:eastAsia="Times New Roman" w:hAnsi="Times New Roman" w:cs="Times New Roman"/>
          <w:bCs/>
          <w:sz w:val="24"/>
          <w:szCs w:val="24"/>
          <w:shd w:val="clear" w:color="auto" w:fill="FFFFFF"/>
          <w:lang w:val="id-ID"/>
        </w:rPr>
      </w:pPr>
      <w:r w:rsidRPr="00DE3F3B">
        <w:rPr>
          <w:rFonts w:ascii="Times New Roman" w:eastAsia="Times New Roman" w:hAnsi="Times New Roman" w:cs="Times New Roman"/>
          <w:bCs/>
          <w:sz w:val="24"/>
          <w:szCs w:val="24"/>
          <w:shd w:val="clear" w:color="auto" w:fill="FFFFFF"/>
          <w:lang w:val="id-ID"/>
        </w:rPr>
        <w:t xml:space="preserve">3.3 </w:t>
      </w:r>
      <w:r w:rsidR="00DE3F3B" w:rsidRPr="00DE3F3B">
        <w:rPr>
          <w:rFonts w:ascii="Times New Roman" w:hAnsi="Times New Roman" w:cs="Times New Roman"/>
          <w:sz w:val="24"/>
          <w:szCs w:val="24"/>
          <w:lang w:val="id-ID"/>
        </w:rPr>
        <w:t>Strategi yang digunakan Pondok Pesantren Assyahimi dalam mengajarkan pemahaman Islam Moderat</w:t>
      </w:r>
    </w:p>
    <w:bookmarkEnd w:id="0"/>
    <w:bookmarkEnd w:id="1"/>
    <w:p w:rsidR="00DE3F3B" w:rsidRDefault="00DE3F3B" w:rsidP="00DE3F3B">
      <w:pPr>
        <w:spacing w:line="360" w:lineRule="auto"/>
        <w:ind w:firstLine="720"/>
        <w:rPr>
          <w:rFonts w:ascii="Times New Roman" w:hAnsi="Times New Roman" w:cs="Times New Roman"/>
          <w:sz w:val="24"/>
          <w:szCs w:val="24"/>
          <w:lang w:val="id-ID"/>
        </w:rPr>
      </w:pPr>
      <w:r>
        <w:rPr>
          <w:rFonts w:ascii="Times New Roman" w:hAnsi="Times New Roman" w:cs="Times New Roman"/>
          <w:sz w:val="24"/>
          <w:szCs w:val="24"/>
          <w:lang w:val="id-ID"/>
        </w:rPr>
        <w:t xml:space="preserve">a. </w:t>
      </w:r>
      <w:r w:rsidRPr="00D92AAF">
        <w:rPr>
          <w:rFonts w:ascii="Times New Roman" w:hAnsi="Times New Roman" w:cs="Times New Roman"/>
          <w:sz w:val="24"/>
          <w:szCs w:val="24"/>
          <w:lang w:val="id-ID"/>
        </w:rPr>
        <w:t>Sorogan</w:t>
      </w:r>
    </w:p>
    <w:p w:rsidR="00DE3F3B" w:rsidRPr="00FB59A9" w:rsidRDefault="00DE3F3B" w:rsidP="00DE3F3B">
      <w:pPr>
        <w:spacing w:line="360" w:lineRule="auto"/>
        <w:ind w:left="993" w:firstLine="447"/>
        <w:jc w:val="both"/>
        <w:rPr>
          <w:rFonts w:ascii="Times New Roman" w:hAnsi="Times New Roman" w:cs="Times New Roman"/>
          <w:sz w:val="24"/>
          <w:szCs w:val="24"/>
          <w:lang w:val="id-ID"/>
        </w:rPr>
      </w:pPr>
      <w:proofErr w:type="gramStart"/>
      <w:r w:rsidRPr="00DE4F96">
        <w:rPr>
          <w:rFonts w:ascii="Times New Roman" w:hAnsi="Times New Roman" w:cs="Times New Roman"/>
          <w:sz w:val="24"/>
          <w:szCs w:val="24"/>
        </w:rPr>
        <w:t>Adalah sistem belajar secara individual di mana seorang santri berhadapan dengan seorang kiai atau guru, terjadi interaksi saling mengenal di antara keduanya, seorang kiai atau guru menghadapi santri satu persatu secara bergantian.</w:t>
      </w:r>
      <w:proofErr w:type="gramEnd"/>
      <w:r w:rsidRPr="00DE4F96">
        <w:rPr>
          <w:rFonts w:ascii="Times New Roman" w:hAnsi="Times New Roman" w:cs="Times New Roman"/>
          <w:sz w:val="24"/>
          <w:szCs w:val="24"/>
        </w:rPr>
        <w:t xml:space="preserve"> Kitab yang disorongkan kepada kiai atau guru antar santri yang satu den</w:t>
      </w:r>
      <w:r>
        <w:rPr>
          <w:rFonts w:ascii="Times New Roman" w:hAnsi="Times New Roman" w:cs="Times New Roman"/>
          <w:sz w:val="24"/>
          <w:szCs w:val="24"/>
        </w:rPr>
        <w:t xml:space="preserve">gan yang lain tidak harus </w:t>
      </w:r>
      <w:proofErr w:type="gramStart"/>
      <w:r>
        <w:rPr>
          <w:rFonts w:ascii="Times New Roman" w:hAnsi="Times New Roman" w:cs="Times New Roman"/>
          <w:sz w:val="24"/>
          <w:szCs w:val="24"/>
        </w:rPr>
        <w:t>sama</w:t>
      </w:r>
      <w:proofErr w:type="gramEnd"/>
      <w:r w:rsidRPr="00FB59A9">
        <w:rPr>
          <w:rFonts w:ascii="Times New Roman" w:hAnsi="Times New Roman" w:cs="Times New Roman"/>
          <w:sz w:val="24"/>
          <w:szCs w:val="24"/>
        </w:rPr>
        <w:t>.</w:t>
      </w:r>
    </w:p>
    <w:p w:rsidR="00DE3F3B" w:rsidRDefault="00DE3F3B" w:rsidP="00DE3F3B">
      <w:pPr>
        <w:spacing w:line="360" w:lineRule="auto"/>
        <w:ind w:left="993" w:firstLine="447"/>
        <w:jc w:val="both"/>
        <w:rPr>
          <w:rFonts w:ascii="Times New Roman" w:hAnsi="Times New Roman" w:cs="Times New Roman"/>
          <w:sz w:val="24"/>
          <w:szCs w:val="24"/>
          <w:lang w:val="id-ID"/>
        </w:rPr>
      </w:pPr>
      <w:proofErr w:type="gramStart"/>
      <w:r w:rsidRPr="00FB59A9">
        <w:rPr>
          <w:rFonts w:ascii="Times New Roman" w:hAnsi="Times New Roman" w:cs="Times New Roman"/>
          <w:sz w:val="24"/>
          <w:szCs w:val="24"/>
        </w:rPr>
        <w:t>Metode sorogan adalah belajar individu, dimana seorang santri dengan seorang guru terjadi interaksi saling mengenal diantara keduanya.</w:t>
      </w:r>
      <w:proofErr w:type="gramEnd"/>
      <w:r w:rsidRPr="00FB59A9">
        <w:rPr>
          <w:rFonts w:ascii="Times New Roman" w:hAnsi="Times New Roman" w:cs="Times New Roman"/>
          <w:sz w:val="24"/>
          <w:szCs w:val="24"/>
          <w:vertAlign w:val="superscript"/>
        </w:rPr>
        <w:footnoteReference w:id="15"/>
      </w:r>
      <w:r w:rsidRPr="00FB59A9">
        <w:rPr>
          <w:rFonts w:ascii="Times New Roman" w:hAnsi="Times New Roman" w:cs="Times New Roman"/>
          <w:sz w:val="24"/>
          <w:szCs w:val="24"/>
          <w:vertAlign w:val="subscript"/>
        </w:rPr>
        <w:t xml:space="preserve"> </w:t>
      </w:r>
      <w:r w:rsidRPr="00FB59A9">
        <w:rPr>
          <w:rFonts w:ascii="Times New Roman" w:hAnsi="Times New Roman" w:cs="Times New Roman"/>
          <w:sz w:val="24"/>
          <w:szCs w:val="24"/>
        </w:rPr>
        <w:t xml:space="preserve">Metode ini dilakukan dengan </w:t>
      </w:r>
      <w:proofErr w:type="gramStart"/>
      <w:r w:rsidRPr="00FB59A9">
        <w:rPr>
          <w:rFonts w:ascii="Times New Roman" w:hAnsi="Times New Roman" w:cs="Times New Roman"/>
          <w:sz w:val="24"/>
          <w:szCs w:val="24"/>
        </w:rPr>
        <w:t>cara</w:t>
      </w:r>
      <w:proofErr w:type="gramEnd"/>
      <w:r w:rsidRPr="00FB59A9">
        <w:rPr>
          <w:rFonts w:ascii="Times New Roman" w:hAnsi="Times New Roman" w:cs="Times New Roman"/>
          <w:sz w:val="24"/>
          <w:szCs w:val="24"/>
        </w:rPr>
        <w:t xml:space="preserve"> para santri maju satu persatu untuk membaca dan menguraikan isi kitab dihadapan guru. </w:t>
      </w:r>
      <w:proofErr w:type="gramStart"/>
      <w:r w:rsidRPr="00FB59A9">
        <w:rPr>
          <w:rFonts w:ascii="Times New Roman" w:hAnsi="Times New Roman" w:cs="Times New Roman"/>
          <w:sz w:val="24"/>
          <w:szCs w:val="24"/>
        </w:rPr>
        <w:t>Metode sorogan didasarkan pada peristiwa yang terjadi ketika Rasulullah SAW.</w:t>
      </w:r>
      <w:proofErr w:type="gramEnd"/>
      <w:r w:rsidRPr="00FB59A9">
        <w:rPr>
          <w:rFonts w:ascii="Times New Roman" w:hAnsi="Times New Roman" w:cs="Times New Roman"/>
          <w:sz w:val="24"/>
          <w:szCs w:val="24"/>
        </w:rPr>
        <w:t xml:space="preserve"> Maupun Rasul yang </w:t>
      </w:r>
      <w:proofErr w:type="gramStart"/>
      <w:r w:rsidRPr="00FB59A9">
        <w:rPr>
          <w:rFonts w:ascii="Times New Roman" w:hAnsi="Times New Roman" w:cs="Times New Roman"/>
          <w:sz w:val="24"/>
          <w:szCs w:val="24"/>
        </w:rPr>
        <w:t>lain</w:t>
      </w:r>
      <w:proofErr w:type="gramEnd"/>
      <w:r w:rsidRPr="00FB59A9">
        <w:rPr>
          <w:rFonts w:ascii="Times New Roman" w:hAnsi="Times New Roman" w:cs="Times New Roman"/>
          <w:sz w:val="24"/>
          <w:szCs w:val="24"/>
        </w:rPr>
        <w:t xml:space="preserve"> menerima ajaran dari Allah SWT. </w:t>
      </w:r>
      <w:proofErr w:type="gramStart"/>
      <w:r w:rsidRPr="00FB59A9">
        <w:rPr>
          <w:rFonts w:ascii="Times New Roman" w:hAnsi="Times New Roman" w:cs="Times New Roman"/>
          <w:sz w:val="24"/>
          <w:szCs w:val="24"/>
        </w:rPr>
        <w:t>Melalui malaikat Jibril, mereka langsung bertemu satu persatu, yaitu antara Malaikat Jibril dan para Rasul tersebut.</w:t>
      </w:r>
      <w:proofErr w:type="gramEnd"/>
    </w:p>
    <w:p w:rsidR="00DE3F3B" w:rsidRPr="00FB59A9" w:rsidRDefault="00DE3F3B" w:rsidP="00DE3F3B">
      <w:pPr>
        <w:spacing w:line="360" w:lineRule="auto"/>
        <w:ind w:left="993" w:firstLine="447"/>
        <w:jc w:val="both"/>
        <w:rPr>
          <w:rFonts w:ascii="Times New Roman" w:hAnsi="Times New Roman" w:cs="Times New Roman"/>
          <w:sz w:val="24"/>
          <w:szCs w:val="24"/>
          <w:lang w:val="id-ID"/>
        </w:rPr>
      </w:pPr>
      <w:proofErr w:type="gramStart"/>
      <w:r w:rsidRPr="00FB59A9">
        <w:rPr>
          <w:rFonts w:ascii="Times New Roman" w:hAnsi="Times New Roman" w:cs="Times New Roman"/>
          <w:sz w:val="24"/>
          <w:szCs w:val="24"/>
        </w:rPr>
        <w:lastRenderedPageBreak/>
        <w:t>Dalam metode ini setiap santri memperoleh kesempatan sendiri untuk memperoleh pelajaran secara langsung dari kyai.</w:t>
      </w:r>
      <w:proofErr w:type="gramEnd"/>
      <w:r w:rsidRPr="00FB59A9">
        <w:rPr>
          <w:rFonts w:ascii="Times New Roman" w:hAnsi="Times New Roman" w:cs="Times New Roman"/>
          <w:sz w:val="24"/>
          <w:szCs w:val="24"/>
        </w:rPr>
        <w:t xml:space="preserve"> Tentang metode sorogan ini digambarkan oleh Dawam Rahardjo sebagai berikut:  </w:t>
      </w:r>
    </w:p>
    <w:p w:rsidR="00DE3F3B" w:rsidRPr="00FB59A9" w:rsidRDefault="00DE3F3B" w:rsidP="00DE3F3B">
      <w:pPr>
        <w:spacing w:after="32"/>
        <w:ind w:left="993" w:right="49" w:firstLine="720"/>
        <w:jc w:val="both"/>
        <w:rPr>
          <w:rFonts w:ascii="Times New Roman" w:hAnsi="Times New Roman" w:cs="Times New Roman"/>
          <w:sz w:val="24"/>
          <w:szCs w:val="24"/>
        </w:rPr>
      </w:pPr>
      <w:proofErr w:type="gramStart"/>
      <w:r w:rsidRPr="00FB59A9">
        <w:rPr>
          <w:rFonts w:ascii="Times New Roman" w:hAnsi="Times New Roman" w:cs="Times New Roman"/>
          <w:sz w:val="24"/>
          <w:szCs w:val="24"/>
        </w:rPr>
        <w:t>“Para santri menghadap guru atau kyai seorang demi seorang dengan membawa kitab yang akan dipelajarinya, kemudian guru membacakan pelajaran yang berbahasa Arab itu kalimat demi kalimat, kemudian menterjemahkan dan menerangkanannya.</w:t>
      </w:r>
      <w:proofErr w:type="gramEnd"/>
      <w:r w:rsidRPr="00FB59A9">
        <w:rPr>
          <w:rFonts w:ascii="Times New Roman" w:hAnsi="Times New Roman" w:cs="Times New Roman"/>
          <w:sz w:val="24"/>
          <w:szCs w:val="24"/>
        </w:rPr>
        <w:t xml:space="preserve"> </w:t>
      </w:r>
      <w:proofErr w:type="gramStart"/>
      <w:r w:rsidRPr="00FB59A9">
        <w:rPr>
          <w:rFonts w:ascii="Times New Roman" w:hAnsi="Times New Roman" w:cs="Times New Roman"/>
          <w:sz w:val="24"/>
          <w:szCs w:val="24"/>
        </w:rPr>
        <w:t>Santri menyimak dan mengasahi dengan memberi catatan pada kitabnya untuk mensyahkan bahwa ilmu itu sudah diberikan oleh guru/kyai.”</w:t>
      </w:r>
      <w:proofErr w:type="gramEnd"/>
      <w:r w:rsidRPr="00FB59A9">
        <w:rPr>
          <w:rFonts w:ascii="Times New Roman" w:hAnsi="Times New Roman" w:cs="Times New Roman"/>
          <w:sz w:val="24"/>
          <w:szCs w:val="24"/>
          <w:vertAlign w:val="superscript"/>
        </w:rPr>
        <w:footnoteReference w:id="16"/>
      </w:r>
      <w:r w:rsidRPr="00FB59A9">
        <w:rPr>
          <w:rFonts w:ascii="Times New Roman" w:hAnsi="Times New Roman" w:cs="Times New Roman"/>
          <w:sz w:val="24"/>
          <w:szCs w:val="24"/>
        </w:rPr>
        <w:t xml:space="preserve">  </w:t>
      </w:r>
    </w:p>
    <w:p w:rsidR="00DE3F3B" w:rsidRPr="00FB59A9" w:rsidRDefault="00DE3F3B" w:rsidP="00DE3F3B">
      <w:pPr>
        <w:ind w:left="1699"/>
        <w:jc w:val="both"/>
        <w:rPr>
          <w:rFonts w:ascii="Times New Roman" w:hAnsi="Times New Roman" w:cs="Times New Roman"/>
          <w:sz w:val="24"/>
          <w:szCs w:val="24"/>
        </w:rPr>
      </w:pPr>
      <w:r w:rsidRPr="00FB59A9">
        <w:rPr>
          <w:rFonts w:ascii="Times New Roman" w:hAnsi="Times New Roman" w:cs="Times New Roman"/>
          <w:sz w:val="24"/>
          <w:szCs w:val="24"/>
        </w:rPr>
        <w:t xml:space="preserve"> </w:t>
      </w:r>
    </w:p>
    <w:p w:rsidR="00DE3F3B" w:rsidRPr="00FB59A9" w:rsidRDefault="00DE3F3B" w:rsidP="00DE3F3B">
      <w:pPr>
        <w:spacing w:line="360" w:lineRule="auto"/>
        <w:ind w:left="1080" w:right="49"/>
        <w:jc w:val="both"/>
        <w:rPr>
          <w:rFonts w:ascii="Times New Roman" w:hAnsi="Times New Roman" w:cs="Times New Roman"/>
          <w:sz w:val="24"/>
          <w:szCs w:val="24"/>
        </w:rPr>
      </w:pPr>
      <w:proofErr w:type="gramStart"/>
      <w:r w:rsidRPr="00FB59A9">
        <w:rPr>
          <w:rFonts w:ascii="Times New Roman" w:hAnsi="Times New Roman" w:cs="Times New Roman"/>
          <w:sz w:val="24"/>
          <w:szCs w:val="24"/>
        </w:rPr>
        <w:t xml:space="preserve">Istilah sorogan tersebut mungkin berasal dari kata </w:t>
      </w:r>
      <w:r w:rsidRPr="00FB59A9">
        <w:rPr>
          <w:rFonts w:ascii="Times New Roman" w:hAnsi="Times New Roman" w:cs="Times New Roman"/>
          <w:i/>
          <w:sz w:val="24"/>
          <w:szCs w:val="24"/>
        </w:rPr>
        <w:t>sorog</w:t>
      </w:r>
      <w:r w:rsidRPr="00FB59A9">
        <w:rPr>
          <w:rFonts w:ascii="Times New Roman" w:hAnsi="Times New Roman" w:cs="Times New Roman"/>
          <w:sz w:val="24"/>
          <w:szCs w:val="24"/>
        </w:rPr>
        <w:t xml:space="preserve"> (Jawa) yang berarti menyodorkan.</w:t>
      </w:r>
      <w:proofErr w:type="gramEnd"/>
      <w:r w:rsidRPr="00FB59A9">
        <w:rPr>
          <w:rFonts w:ascii="Times New Roman" w:hAnsi="Times New Roman" w:cs="Times New Roman"/>
          <w:sz w:val="24"/>
          <w:szCs w:val="24"/>
        </w:rPr>
        <w:t xml:space="preserve"> </w:t>
      </w:r>
      <w:proofErr w:type="gramStart"/>
      <w:r w:rsidRPr="00FB59A9">
        <w:rPr>
          <w:rFonts w:ascii="Times New Roman" w:hAnsi="Times New Roman" w:cs="Times New Roman"/>
          <w:sz w:val="24"/>
          <w:szCs w:val="24"/>
        </w:rPr>
        <w:t>Sebab, setiap santri menyodorkan kitabnya di hadapan guru/kyainya.</w:t>
      </w:r>
      <w:proofErr w:type="gramEnd"/>
      <w:r w:rsidRPr="00FB59A9">
        <w:rPr>
          <w:rFonts w:ascii="Times New Roman" w:hAnsi="Times New Roman" w:cs="Times New Roman"/>
          <w:sz w:val="24"/>
          <w:szCs w:val="24"/>
        </w:rPr>
        <w:t xml:space="preserve"> </w:t>
      </w:r>
      <w:proofErr w:type="gramStart"/>
      <w:r w:rsidRPr="00FB59A9">
        <w:rPr>
          <w:rFonts w:ascii="Times New Roman" w:hAnsi="Times New Roman" w:cs="Times New Roman"/>
          <w:sz w:val="24"/>
          <w:szCs w:val="24"/>
        </w:rPr>
        <w:t>Metode sorogan ini terbukti sangat efektis sebagai taraf pemula bagi seorang santri yang bercita-cita menjadi seorang alim.</w:t>
      </w:r>
      <w:proofErr w:type="gramEnd"/>
      <w:r w:rsidRPr="00FB59A9">
        <w:rPr>
          <w:rFonts w:ascii="Times New Roman" w:hAnsi="Times New Roman" w:cs="Times New Roman"/>
          <w:sz w:val="24"/>
          <w:szCs w:val="24"/>
        </w:rPr>
        <w:t xml:space="preserve"> </w:t>
      </w:r>
      <w:proofErr w:type="gramStart"/>
      <w:r w:rsidRPr="00FB59A9">
        <w:rPr>
          <w:rFonts w:ascii="Times New Roman" w:hAnsi="Times New Roman" w:cs="Times New Roman"/>
          <w:sz w:val="24"/>
          <w:szCs w:val="24"/>
        </w:rPr>
        <w:t>Di samping itu metode ini memungkinkan bagi seorang guru/ustadz untuk mengawasi, menilai dan membimbing secara maksimal kemampuan seorang santri dalam menguasai bahasa Arab/kitab-kitab yang diajarkan.</w:t>
      </w:r>
      <w:proofErr w:type="gramEnd"/>
    </w:p>
    <w:p w:rsidR="00DE3F3B" w:rsidRDefault="00DE3F3B" w:rsidP="00DE3F3B">
      <w:pPr>
        <w:spacing w:line="360" w:lineRule="auto"/>
        <w:ind w:firstLine="720"/>
        <w:rPr>
          <w:rFonts w:ascii="Times New Roman" w:hAnsi="Times New Roman" w:cs="Times New Roman"/>
          <w:sz w:val="24"/>
          <w:szCs w:val="24"/>
          <w:lang w:val="id-ID"/>
        </w:rPr>
      </w:pPr>
      <w:r>
        <w:rPr>
          <w:rFonts w:ascii="Times New Roman" w:hAnsi="Times New Roman" w:cs="Times New Roman"/>
          <w:sz w:val="24"/>
          <w:szCs w:val="24"/>
          <w:lang w:val="id-ID"/>
        </w:rPr>
        <w:t xml:space="preserve">b. </w:t>
      </w:r>
      <w:r w:rsidRPr="00D92AAF">
        <w:rPr>
          <w:rFonts w:ascii="Times New Roman" w:hAnsi="Times New Roman" w:cs="Times New Roman"/>
          <w:sz w:val="24"/>
          <w:szCs w:val="24"/>
          <w:lang w:val="id-ID"/>
        </w:rPr>
        <w:t>Bandongan</w:t>
      </w:r>
    </w:p>
    <w:p w:rsidR="00DE3F3B" w:rsidRDefault="00DE3F3B" w:rsidP="00DE3F3B">
      <w:pPr>
        <w:spacing w:line="36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DE4F96">
        <w:rPr>
          <w:rFonts w:ascii="Times New Roman" w:hAnsi="Times New Roman" w:cs="Times New Roman"/>
          <w:sz w:val="24"/>
          <w:szCs w:val="24"/>
        </w:rPr>
        <w:t xml:space="preserve">Sistem bondongan ini sering disebut halaqah, di mana dalam pengajian kitab yang dibaca oleh kiai hanya satu sedangkan para santrinya membawa kitab yang </w:t>
      </w:r>
      <w:proofErr w:type="gramStart"/>
      <w:r w:rsidRPr="00DE4F96">
        <w:rPr>
          <w:rFonts w:ascii="Times New Roman" w:hAnsi="Times New Roman" w:cs="Times New Roman"/>
          <w:sz w:val="24"/>
          <w:szCs w:val="24"/>
        </w:rPr>
        <w:t>sama</w:t>
      </w:r>
      <w:proofErr w:type="gramEnd"/>
      <w:r w:rsidRPr="00DE4F96">
        <w:rPr>
          <w:rFonts w:ascii="Times New Roman" w:hAnsi="Times New Roman" w:cs="Times New Roman"/>
          <w:sz w:val="24"/>
          <w:szCs w:val="24"/>
        </w:rPr>
        <w:t xml:space="preserve"> lalu mendengarkan dan menyimak bacaan kiai. </w:t>
      </w:r>
      <w:proofErr w:type="gramStart"/>
      <w:r w:rsidRPr="00DE4F96">
        <w:rPr>
          <w:rFonts w:ascii="Times New Roman" w:hAnsi="Times New Roman" w:cs="Times New Roman"/>
          <w:sz w:val="24"/>
          <w:szCs w:val="24"/>
        </w:rPr>
        <w:t>Pelaksanaan pengajian bondongan ini oleh masyarakat Jawa Timur disebut Weton.</w:t>
      </w:r>
      <w:proofErr w:type="gramEnd"/>
    </w:p>
    <w:p w:rsidR="00DE3F3B" w:rsidRDefault="00DE3F3B" w:rsidP="00DE3F3B">
      <w:pPr>
        <w:spacing w:line="360" w:lineRule="auto"/>
        <w:ind w:left="993" w:firstLine="447"/>
        <w:jc w:val="both"/>
        <w:rPr>
          <w:rFonts w:ascii="Times New Roman" w:hAnsi="Times New Roman" w:cs="Times New Roman"/>
          <w:sz w:val="24"/>
          <w:szCs w:val="24"/>
          <w:lang w:val="id-ID"/>
        </w:rPr>
      </w:pPr>
      <w:r w:rsidRPr="00FB59A9">
        <w:rPr>
          <w:rFonts w:ascii="Times New Roman" w:hAnsi="Times New Roman" w:cs="Times New Roman"/>
          <w:sz w:val="24"/>
          <w:szCs w:val="24"/>
        </w:rPr>
        <w:t xml:space="preserve">Menurut Imron Arifin, yang dimaksud metode bandongan ialah kyai membaca suatu kitab dan menjelaskan maknanya dalam waktu tertentu dan santri membawa kitab yang </w:t>
      </w:r>
      <w:proofErr w:type="gramStart"/>
      <w:r w:rsidRPr="00FB59A9">
        <w:rPr>
          <w:rFonts w:ascii="Times New Roman" w:hAnsi="Times New Roman" w:cs="Times New Roman"/>
          <w:sz w:val="24"/>
          <w:szCs w:val="24"/>
        </w:rPr>
        <w:t>sama</w:t>
      </w:r>
      <w:proofErr w:type="gramEnd"/>
      <w:r w:rsidRPr="00FB59A9">
        <w:rPr>
          <w:rFonts w:ascii="Times New Roman" w:hAnsi="Times New Roman" w:cs="Times New Roman"/>
          <w:sz w:val="24"/>
          <w:szCs w:val="24"/>
        </w:rPr>
        <w:t>, kemudian santri mendengarkan dan menyimak tentang bacaan tersebut</w:t>
      </w:r>
      <w:r>
        <w:rPr>
          <w:rFonts w:ascii="Times New Roman" w:hAnsi="Times New Roman" w:cs="Times New Roman"/>
          <w:sz w:val="24"/>
          <w:szCs w:val="24"/>
          <w:lang w:val="id-ID"/>
        </w:rPr>
        <w:t>.</w:t>
      </w:r>
    </w:p>
    <w:p w:rsidR="00DE3F3B" w:rsidRPr="003179FD" w:rsidRDefault="00DE3F3B" w:rsidP="00DE3F3B">
      <w:pPr>
        <w:spacing w:line="360" w:lineRule="auto"/>
        <w:ind w:left="1080" w:right="49" w:firstLine="360"/>
        <w:jc w:val="both"/>
        <w:rPr>
          <w:rFonts w:ascii="Times New Roman" w:hAnsi="Times New Roman" w:cs="Times New Roman"/>
          <w:sz w:val="24"/>
          <w:szCs w:val="24"/>
        </w:rPr>
      </w:pPr>
      <w:proofErr w:type="gramStart"/>
      <w:r w:rsidRPr="003179FD">
        <w:rPr>
          <w:rFonts w:ascii="Times New Roman" w:hAnsi="Times New Roman" w:cs="Times New Roman"/>
          <w:sz w:val="24"/>
          <w:szCs w:val="24"/>
        </w:rPr>
        <w:t>Dalam metode ini sering disebut dengan sistem melingkar/ lingkaran, yang mana para santri duduk di sekitar kyai dengan membentuk lingkaran.</w:t>
      </w:r>
      <w:proofErr w:type="gramEnd"/>
      <w:r w:rsidRPr="003179FD">
        <w:rPr>
          <w:rFonts w:ascii="Times New Roman" w:hAnsi="Times New Roman" w:cs="Times New Roman"/>
          <w:sz w:val="24"/>
          <w:szCs w:val="24"/>
        </w:rPr>
        <w:t xml:space="preserve"> </w:t>
      </w:r>
      <w:proofErr w:type="gramStart"/>
      <w:r w:rsidRPr="003179FD">
        <w:rPr>
          <w:rFonts w:ascii="Times New Roman" w:hAnsi="Times New Roman" w:cs="Times New Roman"/>
          <w:sz w:val="24"/>
          <w:szCs w:val="24"/>
        </w:rPr>
        <w:t xml:space="preserve">Kyai mengajarkan kitab tertentu kepada </w:t>
      </w:r>
      <w:r w:rsidRPr="003179FD">
        <w:rPr>
          <w:rFonts w:ascii="Times New Roman" w:hAnsi="Times New Roman" w:cs="Times New Roman"/>
          <w:sz w:val="24"/>
          <w:szCs w:val="24"/>
        </w:rPr>
        <w:lastRenderedPageBreak/>
        <w:t>sekelompok santri yang masingmasing memegang kitab sendiri.</w:t>
      </w:r>
      <w:proofErr w:type="gramEnd"/>
      <w:r w:rsidRPr="003179FD">
        <w:rPr>
          <w:rFonts w:ascii="Times New Roman" w:hAnsi="Times New Roman" w:cs="Times New Roman"/>
          <w:sz w:val="24"/>
          <w:szCs w:val="24"/>
        </w:rPr>
        <w:t xml:space="preserve">  Tentang metode ini, Zamakhsyari Dhofier menyatakan sebagai </w:t>
      </w:r>
    </w:p>
    <w:p w:rsidR="00DE3F3B" w:rsidRPr="003179FD" w:rsidRDefault="00DE3F3B" w:rsidP="00DE3F3B">
      <w:pPr>
        <w:spacing w:after="252" w:line="360" w:lineRule="auto"/>
        <w:ind w:left="1080" w:right="49"/>
        <w:jc w:val="both"/>
        <w:rPr>
          <w:rFonts w:ascii="Times New Roman" w:hAnsi="Times New Roman" w:cs="Times New Roman"/>
          <w:sz w:val="24"/>
          <w:szCs w:val="24"/>
        </w:rPr>
      </w:pPr>
      <w:proofErr w:type="gramStart"/>
      <w:r w:rsidRPr="003179FD">
        <w:rPr>
          <w:rFonts w:ascii="Times New Roman" w:hAnsi="Times New Roman" w:cs="Times New Roman"/>
          <w:sz w:val="24"/>
          <w:szCs w:val="24"/>
        </w:rPr>
        <w:t>berikut</w:t>
      </w:r>
      <w:proofErr w:type="gramEnd"/>
      <w:r w:rsidRPr="003179FD">
        <w:rPr>
          <w:rFonts w:ascii="Times New Roman" w:hAnsi="Times New Roman" w:cs="Times New Roman"/>
          <w:sz w:val="24"/>
          <w:szCs w:val="24"/>
        </w:rPr>
        <w:t xml:space="preserve">:  </w:t>
      </w:r>
    </w:p>
    <w:p w:rsidR="00DE3F3B" w:rsidRPr="003179FD" w:rsidRDefault="00DE3F3B" w:rsidP="00DE3F3B">
      <w:pPr>
        <w:spacing w:after="27" w:line="238" w:lineRule="auto"/>
        <w:ind w:left="993" w:right="49" w:firstLine="720"/>
        <w:jc w:val="both"/>
        <w:rPr>
          <w:rFonts w:ascii="Times New Roman" w:hAnsi="Times New Roman" w:cs="Times New Roman"/>
          <w:sz w:val="24"/>
          <w:szCs w:val="24"/>
        </w:rPr>
      </w:pPr>
      <w:r w:rsidRPr="003179FD">
        <w:rPr>
          <w:rFonts w:ascii="Times New Roman" w:hAnsi="Times New Roman" w:cs="Times New Roman"/>
          <w:sz w:val="24"/>
          <w:szCs w:val="24"/>
        </w:rPr>
        <w:t>“Sekelompok murid yang berjumlah antara 5 sampai 500 orang mendengarkan seorang guru/kyai yang membaca, menterjemahkan dan menerangkan dan seringkali memberikan ulasan buku-buku Islam yang berbahasa Arab, dan setiap murid membuat catatan baik mengenai arti maupun keterangannya yang dianggap agak sulit.”</w:t>
      </w:r>
      <w:r w:rsidRPr="003179FD">
        <w:rPr>
          <w:rFonts w:ascii="Times New Roman" w:hAnsi="Times New Roman" w:cs="Times New Roman"/>
          <w:sz w:val="24"/>
          <w:szCs w:val="24"/>
          <w:vertAlign w:val="superscript"/>
        </w:rPr>
        <w:footnoteReference w:id="17"/>
      </w:r>
      <w:r w:rsidRPr="003179FD">
        <w:rPr>
          <w:rFonts w:ascii="Times New Roman" w:hAnsi="Times New Roman" w:cs="Times New Roman"/>
          <w:sz w:val="24"/>
          <w:szCs w:val="24"/>
        </w:rPr>
        <w:t xml:space="preserve"> </w:t>
      </w:r>
    </w:p>
    <w:p w:rsidR="00DE3F3B" w:rsidRPr="003179FD" w:rsidRDefault="00DE3F3B" w:rsidP="00DE3F3B">
      <w:pPr>
        <w:ind w:left="1699"/>
        <w:rPr>
          <w:rFonts w:ascii="Times New Roman" w:hAnsi="Times New Roman" w:cs="Times New Roman"/>
          <w:sz w:val="24"/>
          <w:szCs w:val="24"/>
        </w:rPr>
      </w:pPr>
      <w:r w:rsidRPr="003179FD">
        <w:rPr>
          <w:rFonts w:ascii="Times New Roman" w:hAnsi="Times New Roman" w:cs="Times New Roman"/>
          <w:sz w:val="24"/>
          <w:szCs w:val="24"/>
        </w:rPr>
        <w:t xml:space="preserve"> </w:t>
      </w:r>
    </w:p>
    <w:p w:rsidR="00DE3F3B" w:rsidRPr="003179FD" w:rsidRDefault="00DE3F3B" w:rsidP="00DE3F3B">
      <w:pPr>
        <w:spacing w:line="360" w:lineRule="auto"/>
        <w:ind w:left="993" w:firstLine="447"/>
        <w:jc w:val="both"/>
        <w:rPr>
          <w:rFonts w:ascii="Times New Roman" w:hAnsi="Times New Roman" w:cs="Times New Roman"/>
          <w:sz w:val="24"/>
          <w:szCs w:val="24"/>
          <w:lang w:val="id-ID"/>
        </w:rPr>
      </w:pPr>
      <w:proofErr w:type="gramStart"/>
      <w:r w:rsidRPr="003179FD">
        <w:rPr>
          <w:rFonts w:ascii="Times New Roman" w:hAnsi="Times New Roman" w:cs="Times New Roman"/>
          <w:sz w:val="24"/>
          <w:szCs w:val="24"/>
        </w:rPr>
        <w:t>Dalam khalaqah ini para santri didorong untuk belajar sendiri secara mandiri.</w:t>
      </w:r>
      <w:proofErr w:type="gramEnd"/>
      <w:r w:rsidRPr="003179FD">
        <w:rPr>
          <w:rFonts w:ascii="Times New Roman" w:hAnsi="Times New Roman" w:cs="Times New Roman"/>
          <w:sz w:val="24"/>
          <w:szCs w:val="24"/>
        </w:rPr>
        <w:t xml:space="preserve"> Santri yang mempunyai kecerdasan tinggi tentu </w:t>
      </w:r>
      <w:proofErr w:type="gramStart"/>
      <w:r w:rsidRPr="003179FD">
        <w:rPr>
          <w:rFonts w:ascii="Times New Roman" w:hAnsi="Times New Roman" w:cs="Times New Roman"/>
          <w:sz w:val="24"/>
          <w:szCs w:val="24"/>
        </w:rPr>
        <w:t>akan</w:t>
      </w:r>
      <w:proofErr w:type="gramEnd"/>
      <w:r w:rsidRPr="003179FD">
        <w:rPr>
          <w:rFonts w:ascii="Times New Roman" w:hAnsi="Times New Roman" w:cs="Times New Roman"/>
          <w:sz w:val="24"/>
          <w:szCs w:val="24"/>
        </w:rPr>
        <w:t xml:space="preserve"> cepat menjadi alim. Melalui pengajaran secara khalaqah ini dapat diketahui kemampuan para santri pemula dan secara tidak langsung </w:t>
      </w:r>
      <w:proofErr w:type="gramStart"/>
      <w:r w:rsidRPr="003179FD">
        <w:rPr>
          <w:rFonts w:ascii="Times New Roman" w:hAnsi="Times New Roman" w:cs="Times New Roman"/>
          <w:sz w:val="24"/>
          <w:szCs w:val="24"/>
        </w:rPr>
        <w:t>akan</w:t>
      </w:r>
      <w:proofErr w:type="gramEnd"/>
      <w:r w:rsidRPr="003179FD">
        <w:rPr>
          <w:rFonts w:ascii="Times New Roman" w:hAnsi="Times New Roman" w:cs="Times New Roman"/>
          <w:sz w:val="24"/>
          <w:szCs w:val="24"/>
        </w:rPr>
        <w:t xml:space="preserve"> teruji kealiman serta kepandaiannya.</w:t>
      </w:r>
    </w:p>
    <w:p w:rsidR="00DE3F3B" w:rsidRDefault="00DE3F3B" w:rsidP="00DE3F3B">
      <w:pPr>
        <w:spacing w:line="360" w:lineRule="auto"/>
        <w:ind w:firstLine="720"/>
        <w:rPr>
          <w:rFonts w:ascii="Times New Roman" w:hAnsi="Times New Roman" w:cs="Times New Roman"/>
          <w:sz w:val="24"/>
          <w:szCs w:val="24"/>
          <w:lang w:val="id-ID"/>
        </w:rPr>
      </w:pPr>
      <w:r w:rsidRPr="00FB59A9">
        <w:rPr>
          <w:rFonts w:ascii="Times New Roman" w:hAnsi="Times New Roman" w:cs="Times New Roman"/>
          <w:sz w:val="24"/>
          <w:szCs w:val="24"/>
          <w:lang w:val="id-ID"/>
        </w:rPr>
        <w:t xml:space="preserve">c. </w:t>
      </w:r>
      <w:r w:rsidRPr="00D92AAF">
        <w:rPr>
          <w:rFonts w:ascii="Times New Roman" w:hAnsi="Times New Roman" w:cs="Times New Roman"/>
          <w:sz w:val="24"/>
          <w:szCs w:val="24"/>
          <w:lang w:val="id-ID"/>
        </w:rPr>
        <w:t>Watonan</w:t>
      </w:r>
    </w:p>
    <w:p w:rsidR="00DE3F3B" w:rsidRDefault="00DE3F3B" w:rsidP="00DE3F3B">
      <w:pPr>
        <w:spacing w:line="36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proofErr w:type="gramStart"/>
      <w:r w:rsidRPr="00DE4F96">
        <w:rPr>
          <w:rFonts w:ascii="Times New Roman" w:hAnsi="Times New Roman" w:cs="Times New Roman"/>
          <w:sz w:val="24"/>
          <w:szCs w:val="24"/>
        </w:rPr>
        <w:t>Istilah weton berasal dari bahasa Jawa yang artinya berkala atau berwaktu.</w:t>
      </w:r>
      <w:proofErr w:type="gramEnd"/>
      <w:r w:rsidRPr="00DE4F96">
        <w:rPr>
          <w:rFonts w:ascii="Times New Roman" w:hAnsi="Times New Roman" w:cs="Times New Roman"/>
          <w:sz w:val="24"/>
          <w:szCs w:val="24"/>
        </w:rPr>
        <w:t xml:space="preserve"> </w:t>
      </w:r>
      <w:proofErr w:type="gramStart"/>
      <w:r w:rsidRPr="00DE4F96">
        <w:rPr>
          <w:rFonts w:ascii="Times New Roman" w:hAnsi="Times New Roman" w:cs="Times New Roman"/>
          <w:sz w:val="24"/>
          <w:szCs w:val="24"/>
        </w:rPr>
        <w:t>Pengajian weton tidak merupakan pengajian rutin harian, tetapi dilaksanakan pada saat-saat tertentu, misalnya setiap selesai sholat Jum’at.</w:t>
      </w:r>
      <w:proofErr w:type="gramEnd"/>
      <w:r w:rsidRPr="00DE4F96">
        <w:rPr>
          <w:rFonts w:ascii="Times New Roman" w:hAnsi="Times New Roman" w:cs="Times New Roman"/>
          <w:sz w:val="24"/>
          <w:szCs w:val="24"/>
        </w:rPr>
        <w:t xml:space="preserve"> </w:t>
      </w:r>
      <w:r w:rsidRPr="00DE4F96">
        <w:rPr>
          <w:rStyle w:val="FootnoteReference"/>
          <w:sz w:val="24"/>
          <w:szCs w:val="24"/>
        </w:rPr>
        <w:footnoteReference w:id="18"/>
      </w:r>
    </w:p>
    <w:p w:rsidR="00DE3F3B" w:rsidRDefault="00DE3F3B" w:rsidP="00DE3F3B">
      <w:pPr>
        <w:spacing w:line="360" w:lineRule="auto"/>
        <w:ind w:firstLine="720"/>
        <w:rPr>
          <w:rFonts w:ascii="Times New Roman" w:hAnsi="Times New Roman" w:cs="Times New Roman"/>
          <w:sz w:val="24"/>
          <w:szCs w:val="24"/>
          <w:lang w:val="id-ID"/>
        </w:rPr>
      </w:pPr>
      <w:r>
        <w:rPr>
          <w:rFonts w:ascii="Times New Roman" w:hAnsi="Times New Roman" w:cs="Times New Roman"/>
          <w:sz w:val="24"/>
          <w:szCs w:val="24"/>
          <w:lang w:val="id-ID"/>
        </w:rPr>
        <w:t xml:space="preserve">d. </w:t>
      </w:r>
      <w:r w:rsidRPr="00D92AAF">
        <w:rPr>
          <w:rFonts w:ascii="Times New Roman" w:hAnsi="Times New Roman" w:cs="Times New Roman"/>
          <w:sz w:val="24"/>
          <w:szCs w:val="24"/>
          <w:lang w:val="id-ID"/>
        </w:rPr>
        <w:t>Ceramah</w:t>
      </w:r>
    </w:p>
    <w:p w:rsidR="00B152A8" w:rsidRDefault="00DE3F3B" w:rsidP="00DE3F3B">
      <w:pPr>
        <w:pStyle w:val="BodyTextIndent2"/>
        <w:widowControl/>
        <w:tabs>
          <w:tab w:val="left" w:pos="851"/>
        </w:tabs>
        <w:spacing w:after="0" w:line="36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Ceramah adalah metode pengajaran yang paling banyak dilakukan di dunia ini, karena caranya yang mudah, serta penyampaian yang langsung diberikan kepada audien/jamaah, atau santri. Dengan metode ini, guru mendominasi pembelajaran sebagai fungsi kontrol utamanya. Sedangkan santri hanya mendengarkan apa yang disampaikan oleh gurunya.</w:t>
      </w:r>
    </w:p>
    <w:p w:rsidR="00DE3F3B" w:rsidRDefault="00DE3F3B" w:rsidP="00DE3F3B">
      <w:pPr>
        <w:pStyle w:val="BodyTextIndent2"/>
        <w:widowControl/>
        <w:tabs>
          <w:tab w:val="left" w:pos="851"/>
        </w:tabs>
        <w:spacing w:after="0" w:line="360" w:lineRule="auto"/>
        <w:ind w:left="709"/>
        <w:jc w:val="both"/>
        <w:rPr>
          <w:rFonts w:ascii="Times New Roman" w:hAnsi="Times New Roman" w:cs="Times New Roman"/>
          <w:sz w:val="24"/>
          <w:szCs w:val="24"/>
          <w:lang w:val="id-ID"/>
        </w:rPr>
      </w:pPr>
    </w:p>
    <w:p w:rsidR="00DE3F3B" w:rsidRDefault="00DE3F3B" w:rsidP="00DE3F3B">
      <w:pPr>
        <w:pStyle w:val="BodyTextIndent2"/>
        <w:widowControl/>
        <w:tabs>
          <w:tab w:val="left" w:pos="851"/>
        </w:tabs>
        <w:spacing w:after="0" w:line="360" w:lineRule="auto"/>
        <w:ind w:left="709"/>
        <w:jc w:val="both"/>
        <w:rPr>
          <w:rFonts w:ascii="Times New Roman" w:hAnsi="Times New Roman" w:cs="Times New Roman"/>
          <w:sz w:val="24"/>
          <w:szCs w:val="24"/>
          <w:lang w:val="id-ID"/>
        </w:rPr>
      </w:pPr>
    </w:p>
    <w:p w:rsidR="00DE3F3B" w:rsidRPr="00EC3F54" w:rsidRDefault="00DE3F3B" w:rsidP="00DE3F3B">
      <w:pPr>
        <w:pStyle w:val="BodyTextIndent2"/>
        <w:widowControl/>
        <w:tabs>
          <w:tab w:val="left" w:pos="851"/>
        </w:tabs>
        <w:spacing w:after="0" w:line="360" w:lineRule="auto"/>
        <w:ind w:left="709"/>
        <w:jc w:val="both"/>
        <w:rPr>
          <w:rFonts w:ascii="Times New Roman" w:hAnsi="Times New Roman" w:cs="Times New Roman"/>
          <w:sz w:val="24"/>
          <w:szCs w:val="24"/>
          <w:lang w:val="id-ID"/>
        </w:rPr>
      </w:pPr>
    </w:p>
    <w:p w:rsidR="00322EF7" w:rsidRPr="00EC3F54" w:rsidRDefault="00322EF7" w:rsidP="00322EF7">
      <w:pPr>
        <w:pStyle w:val="BodyTextIndent2"/>
        <w:widowControl/>
        <w:tabs>
          <w:tab w:val="left" w:pos="851"/>
        </w:tabs>
        <w:spacing w:after="0" w:line="240" w:lineRule="auto"/>
        <w:ind w:left="709"/>
        <w:jc w:val="both"/>
        <w:rPr>
          <w:rFonts w:ascii="Times New Roman" w:hAnsi="Times New Roman" w:cs="Times New Roman"/>
          <w:sz w:val="24"/>
          <w:szCs w:val="24"/>
          <w:lang w:val="id-ID"/>
        </w:rPr>
      </w:pPr>
    </w:p>
    <w:p w:rsidR="00CE246E" w:rsidRPr="00EC3F54" w:rsidRDefault="00A65F81" w:rsidP="00EC3F54">
      <w:pPr>
        <w:spacing w:after="120" w:line="360" w:lineRule="auto"/>
        <w:jc w:val="both"/>
        <w:rPr>
          <w:rFonts w:ascii="Times New Roman" w:hAnsi="Times New Roman" w:cs="Times New Roman"/>
          <w:b/>
          <w:bCs/>
          <w:sz w:val="24"/>
          <w:szCs w:val="24"/>
          <w:shd w:val="clear" w:color="auto" w:fill="FFFFFF"/>
          <w:lang w:val="id-ID"/>
        </w:rPr>
      </w:pPr>
      <w:r w:rsidRPr="00EC3F54">
        <w:rPr>
          <w:rFonts w:ascii="Times New Roman" w:hAnsi="Times New Roman" w:cs="Times New Roman"/>
          <w:b/>
          <w:bCs/>
          <w:sz w:val="24"/>
          <w:szCs w:val="24"/>
          <w:lang w:val="id-ID"/>
        </w:rPr>
        <w:lastRenderedPageBreak/>
        <w:t xml:space="preserve">4. </w:t>
      </w:r>
      <w:r w:rsidR="00D2449B" w:rsidRPr="00EC3F54">
        <w:rPr>
          <w:rFonts w:ascii="Times New Roman" w:hAnsi="Times New Roman" w:cs="Times New Roman"/>
          <w:b/>
          <w:bCs/>
          <w:sz w:val="24"/>
          <w:szCs w:val="24"/>
          <w:lang w:val="en-GB"/>
        </w:rPr>
        <w:t>KESIMPULAN</w:t>
      </w:r>
    </w:p>
    <w:p w:rsidR="00B152A8" w:rsidRPr="00D3395D" w:rsidRDefault="00DE3F3B" w:rsidP="00DE3F3B">
      <w:pPr>
        <w:spacing w:line="360" w:lineRule="auto"/>
        <w:jc w:val="both"/>
        <w:rPr>
          <w:rFonts w:ascii="Times New Roman" w:hAnsi="Times New Roman" w:cs="Times New Roman"/>
          <w:b/>
          <w:sz w:val="24"/>
          <w:szCs w:val="24"/>
          <w:lang w:val="id-ID"/>
        </w:rPr>
      </w:pPr>
      <w:r>
        <w:rPr>
          <w:rFonts w:asciiTheme="majorBidi" w:hAnsiTheme="majorBidi" w:cstheme="majorBidi"/>
          <w:iCs/>
          <w:sz w:val="24"/>
          <w:szCs w:val="24"/>
          <w:lang w:val="id-ID"/>
        </w:rPr>
        <w:t xml:space="preserve"> </w:t>
      </w:r>
      <w:r>
        <w:rPr>
          <w:rFonts w:asciiTheme="majorBidi" w:hAnsiTheme="majorBidi" w:cstheme="majorBidi"/>
          <w:iCs/>
          <w:sz w:val="24"/>
          <w:szCs w:val="24"/>
          <w:lang w:val="id-ID"/>
        </w:rPr>
        <w:tab/>
      </w:r>
      <w:r w:rsidRPr="00E241C8">
        <w:rPr>
          <w:rFonts w:asciiTheme="majorBidi" w:hAnsiTheme="majorBidi" w:cstheme="majorBidi"/>
          <w:iCs/>
          <w:sz w:val="24"/>
          <w:szCs w:val="24"/>
        </w:rPr>
        <w:t xml:space="preserve">Dari pemaparan </w:t>
      </w:r>
      <w:r>
        <w:rPr>
          <w:rFonts w:asciiTheme="majorBidi" w:hAnsiTheme="majorBidi" w:cstheme="majorBidi"/>
          <w:iCs/>
          <w:sz w:val="24"/>
          <w:szCs w:val="24"/>
          <w:lang w:val="id-ID"/>
        </w:rPr>
        <w:t xml:space="preserve">pembahasan </w:t>
      </w:r>
      <w:r w:rsidRPr="00E241C8">
        <w:rPr>
          <w:rFonts w:asciiTheme="majorBidi" w:hAnsiTheme="majorBidi" w:cstheme="majorBidi"/>
          <w:iCs/>
          <w:sz w:val="24"/>
          <w:szCs w:val="24"/>
        </w:rPr>
        <w:t>d</w:t>
      </w:r>
      <w:r>
        <w:rPr>
          <w:rFonts w:asciiTheme="majorBidi" w:hAnsiTheme="majorBidi" w:cstheme="majorBidi"/>
          <w:iCs/>
          <w:sz w:val="24"/>
          <w:szCs w:val="24"/>
        </w:rPr>
        <w:t xml:space="preserve">i atas dapat disimpulkan bahwa </w:t>
      </w:r>
      <w:r>
        <w:rPr>
          <w:rFonts w:ascii="Times New Roman" w:hAnsi="Times New Roman" w:cs="Times New Roman"/>
          <w:sz w:val="24"/>
          <w:szCs w:val="24"/>
          <w:lang w:val="id-ID"/>
        </w:rPr>
        <w:t xml:space="preserve">eksistensi </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dakwah pondok p</w:t>
      </w:r>
      <w:r w:rsidRPr="00E241C8">
        <w:rPr>
          <w:rFonts w:ascii="Times New Roman" w:hAnsi="Times New Roman" w:cs="Times New Roman"/>
          <w:sz w:val="24"/>
          <w:szCs w:val="24"/>
          <w:lang w:val="id-ID"/>
        </w:rPr>
        <w:t>esantren Assyahimi</w:t>
      </w:r>
      <w:r w:rsidRPr="00E241C8">
        <w:rPr>
          <w:rFonts w:ascii="Times New Roman" w:hAnsi="Times New Roman" w:cs="Times New Roman"/>
          <w:sz w:val="24"/>
          <w:szCs w:val="24"/>
          <w:lang w:val="pt-BR"/>
        </w:rPr>
        <w:t xml:space="preserve"> </w:t>
      </w:r>
      <w:r w:rsidRPr="00E515F2">
        <w:rPr>
          <w:rFonts w:ascii="Times New Roman" w:hAnsi="Times New Roman" w:cs="Times New Roman"/>
          <w:sz w:val="24"/>
          <w:szCs w:val="24"/>
          <w:lang w:val="id-ID"/>
        </w:rPr>
        <w:t>dal</w:t>
      </w:r>
      <w:r>
        <w:rPr>
          <w:rFonts w:ascii="Times New Roman" w:hAnsi="Times New Roman" w:cs="Times New Roman"/>
          <w:sz w:val="24"/>
          <w:szCs w:val="24"/>
          <w:lang w:val="id-ID"/>
        </w:rPr>
        <w:t>am mengajarkan pemahaman Islam m</w:t>
      </w:r>
      <w:r w:rsidRPr="00E515F2">
        <w:rPr>
          <w:rFonts w:ascii="Times New Roman" w:hAnsi="Times New Roman" w:cs="Times New Roman"/>
          <w:sz w:val="24"/>
          <w:szCs w:val="24"/>
          <w:lang w:val="id-ID"/>
        </w:rPr>
        <w:t>oderat bagi masyarakat</w:t>
      </w:r>
      <w:r>
        <w:rPr>
          <w:rFonts w:ascii="Times New Roman" w:hAnsi="Times New Roman" w:cs="Times New Roman"/>
          <w:sz w:val="24"/>
          <w:szCs w:val="24"/>
          <w:lang w:val="id-ID"/>
        </w:rPr>
        <w:t xml:space="preserve"> Desa Sumberkledung </w:t>
      </w:r>
      <w:r w:rsidRPr="00E241C8">
        <w:rPr>
          <w:rFonts w:ascii="Times New Roman" w:hAnsi="Times New Roman" w:cs="Times New Roman"/>
          <w:sz w:val="24"/>
          <w:szCs w:val="24"/>
          <w:lang w:val="id-ID"/>
        </w:rPr>
        <w:t>Teg</w:t>
      </w:r>
      <w:r>
        <w:rPr>
          <w:rFonts w:ascii="Times New Roman" w:hAnsi="Times New Roman" w:cs="Times New Roman"/>
          <w:sz w:val="24"/>
          <w:szCs w:val="24"/>
          <w:lang w:val="id-ID"/>
        </w:rPr>
        <w:t>alsiwalan Kabupaten Probolinggo, kegiatan majelis dzikir dan sholawat lahar m</w:t>
      </w:r>
      <w:r w:rsidRPr="008842B6">
        <w:rPr>
          <w:rFonts w:ascii="Times New Roman" w:hAnsi="Times New Roman" w:cs="Times New Roman"/>
          <w:sz w:val="24"/>
          <w:szCs w:val="24"/>
          <w:lang w:val="id-ID"/>
        </w:rPr>
        <w:t>ania</w:t>
      </w:r>
      <w:r>
        <w:rPr>
          <w:rFonts w:asciiTheme="majorBidi" w:hAnsiTheme="majorBidi" w:cstheme="majorBidi"/>
          <w:iCs/>
          <w:sz w:val="24"/>
          <w:szCs w:val="24"/>
          <w:lang w:val="id-ID"/>
        </w:rPr>
        <w:t xml:space="preserve">, </w:t>
      </w:r>
      <w:r>
        <w:rPr>
          <w:rFonts w:ascii="Times New Roman" w:hAnsi="Times New Roman" w:cs="Times New Roman"/>
          <w:sz w:val="24"/>
          <w:szCs w:val="24"/>
          <w:lang w:val="id-ID"/>
        </w:rPr>
        <w:t>kegiatan y</w:t>
      </w:r>
      <w:r w:rsidRPr="008842B6">
        <w:rPr>
          <w:rFonts w:ascii="Times New Roman" w:hAnsi="Times New Roman" w:cs="Times New Roman"/>
          <w:sz w:val="24"/>
          <w:szCs w:val="24"/>
          <w:lang w:val="id-ID"/>
        </w:rPr>
        <w:t>asinan dan kajian</w:t>
      </w:r>
      <w:r>
        <w:rPr>
          <w:rFonts w:ascii="Times New Roman" w:hAnsi="Times New Roman" w:cs="Times New Roman"/>
          <w:sz w:val="24"/>
          <w:szCs w:val="24"/>
          <w:lang w:val="id-ID"/>
        </w:rPr>
        <w:t xml:space="preserve"> kitab</w:t>
      </w:r>
      <w:r>
        <w:rPr>
          <w:rFonts w:asciiTheme="majorBidi" w:hAnsiTheme="majorBidi" w:cstheme="majorBidi"/>
          <w:iCs/>
          <w:sz w:val="24"/>
          <w:szCs w:val="24"/>
          <w:lang w:val="id-ID"/>
        </w:rPr>
        <w:t xml:space="preserve">, </w:t>
      </w:r>
      <w:r>
        <w:rPr>
          <w:rFonts w:ascii="Times New Roman" w:hAnsi="Times New Roman" w:cs="Times New Roman"/>
          <w:sz w:val="24"/>
          <w:szCs w:val="24"/>
          <w:lang w:val="id-ID"/>
        </w:rPr>
        <w:t>k</w:t>
      </w:r>
      <w:r w:rsidRPr="008842B6">
        <w:rPr>
          <w:rFonts w:ascii="Times New Roman" w:hAnsi="Times New Roman" w:cs="Times New Roman"/>
          <w:sz w:val="24"/>
          <w:szCs w:val="24"/>
          <w:lang w:val="id-ID"/>
        </w:rPr>
        <w:t>egiatan Alumni</w:t>
      </w:r>
      <w:r>
        <w:rPr>
          <w:rFonts w:ascii="Times New Roman" w:hAnsi="Times New Roman" w:cs="Times New Roman"/>
          <w:sz w:val="24"/>
          <w:szCs w:val="24"/>
          <w:lang w:val="id-ID"/>
        </w:rPr>
        <w:t>.</w:t>
      </w:r>
      <w:r>
        <w:rPr>
          <w:rFonts w:asciiTheme="majorBidi" w:hAnsiTheme="majorBidi" w:cstheme="majorBidi"/>
          <w:iCs/>
          <w:sz w:val="24"/>
          <w:szCs w:val="24"/>
          <w:lang w:val="id-ID"/>
        </w:rPr>
        <w:t xml:space="preserve"> </w:t>
      </w:r>
      <w:r w:rsidRPr="008842B6">
        <w:rPr>
          <w:rFonts w:ascii="Times New Roman" w:hAnsi="Times New Roman" w:cs="Times New Roman"/>
          <w:sz w:val="24"/>
          <w:szCs w:val="24"/>
          <w:lang w:val="id-ID"/>
        </w:rPr>
        <w:t>Model Pendidikan Pond</w:t>
      </w:r>
      <w:r>
        <w:rPr>
          <w:rFonts w:ascii="Times New Roman" w:hAnsi="Times New Roman" w:cs="Times New Roman"/>
          <w:sz w:val="24"/>
          <w:szCs w:val="24"/>
          <w:lang w:val="id-ID"/>
        </w:rPr>
        <w:t>ok Pesantren Assyahimi salah satunya adalah</w:t>
      </w:r>
      <w:r>
        <w:rPr>
          <w:rFonts w:asciiTheme="majorBidi" w:hAnsiTheme="majorBidi" w:cstheme="majorBidi"/>
          <w:iCs/>
          <w:sz w:val="24"/>
          <w:szCs w:val="24"/>
          <w:lang w:val="id-ID"/>
        </w:rPr>
        <w:t xml:space="preserve">, </w:t>
      </w:r>
      <w:r>
        <w:rPr>
          <w:rFonts w:ascii="Times New Roman" w:hAnsi="Times New Roman" w:cs="Times New Roman"/>
          <w:sz w:val="24"/>
          <w:szCs w:val="24"/>
          <w:lang w:val="id-ID"/>
        </w:rPr>
        <w:t>t</w:t>
      </w:r>
      <w:r w:rsidRPr="00E241C8">
        <w:rPr>
          <w:rFonts w:ascii="Times New Roman" w:hAnsi="Times New Roman" w:cs="Times New Roman"/>
          <w:sz w:val="24"/>
          <w:szCs w:val="24"/>
          <w:lang w:val="id-ID"/>
        </w:rPr>
        <w:t>radisional</w:t>
      </w:r>
      <w:r w:rsidRPr="00750876">
        <w:rPr>
          <w:rFonts w:ascii="Times New Roman" w:hAnsi="Times New Roman" w:cs="Times New Roman"/>
          <w:i/>
          <w:sz w:val="24"/>
          <w:szCs w:val="24"/>
          <w:lang w:val="id-ID"/>
        </w:rPr>
        <w:t xml:space="preserve"> (Salaf)</w:t>
      </w:r>
      <w:r>
        <w:rPr>
          <w:rFonts w:asciiTheme="majorBidi" w:hAnsiTheme="majorBidi" w:cstheme="majorBidi"/>
          <w:iCs/>
          <w:sz w:val="24"/>
          <w:szCs w:val="24"/>
          <w:lang w:val="id-ID"/>
        </w:rPr>
        <w:t>, m</w:t>
      </w:r>
      <w:r w:rsidRPr="00E241C8">
        <w:rPr>
          <w:rFonts w:ascii="Times New Roman" w:hAnsi="Times New Roman" w:cs="Times New Roman"/>
          <w:sz w:val="24"/>
          <w:szCs w:val="24"/>
          <w:lang w:val="id-ID"/>
        </w:rPr>
        <w:t xml:space="preserve">odern </w:t>
      </w:r>
      <w:r w:rsidRPr="00750876">
        <w:rPr>
          <w:rFonts w:ascii="Times New Roman" w:hAnsi="Times New Roman" w:cs="Times New Roman"/>
          <w:i/>
          <w:sz w:val="24"/>
          <w:szCs w:val="24"/>
          <w:lang w:val="id-ID"/>
        </w:rPr>
        <w:t>(Halafiyah)</w:t>
      </w:r>
      <w:r>
        <w:rPr>
          <w:rFonts w:asciiTheme="majorBidi" w:hAnsiTheme="majorBidi" w:cstheme="majorBidi"/>
          <w:iCs/>
          <w:sz w:val="24"/>
          <w:szCs w:val="24"/>
          <w:lang w:val="id-ID"/>
        </w:rPr>
        <w:t xml:space="preserve">. Sedangkan </w:t>
      </w:r>
      <w:r>
        <w:rPr>
          <w:rFonts w:ascii="Times New Roman" w:hAnsi="Times New Roman" w:cs="Times New Roman"/>
          <w:sz w:val="24"/>
          <w:szCs w:val="24"/>
          <w:lang w:val="id-ID"/>
        </w:rPr>
        <w:t xml:space="preserve">strategi </w:t>
      </w:r>
      <w:r w:rsidRPr="008842B6">
        <w:rPr>
          <w:rFonts w:ascii="Times New Roman" w:hAnsi="Times New Roman" w:cs="Times New Roman"/>
          <w:sz w:val="24"/>
          <w:szCs w:val="24"/>
          <w:lang w:val="id-ID"/>
        </w:rPr>
        <w:t xml:space="preserve">yang digunakan Pondok Pesantren Assyahimi dalam </w:t>
      </w:r>
      <w:r>
        <w:rPr>
          <w:rFonts w:ascii="Times New Roman" w:hAnsi="Times New Roman" w:cs="Times New Roman"/>
          <w:sz w:val="24"/>
          <w:szCs w:val="24"/>
          <w:lang w:val="id-ID"/>
        </w:rPr>
        <w:t xml:space="preserve">mengajarkan </w:t>
      </w:r>
      <w:r w:rsidRPr="008842B6">
        <w:rPr>
          <w:rFonts w:ascii="Times New Roman" w:hAnsi="Times New Roman" w:cs="Times New Roman"/>
          <w:sz w:val="24"/>
          <w:szCs w:val="24"/>
          <w:lang w:val="id-ID"/>
        </w:rPr>
        <w:t>pemahaman Islam Moderat bagi masyarakat</w:t>
      </w:r>
      <w:r w:rsidRPr="008842B6">
        <w:rPr>
          <w:rFonts w:ascii="Times New Roman" w:hAnsi="Times New Roman" w:cs="Times New Roman"/>
          <w:sz w:val="24"/>
          <w:szCs w:val="24"/>
        </w:rPr>
        <w:t xml:space="preserve"> di Desa Sumberk</w:t>
      </w:r>
      <w:r>
        <w:rPr>
          <w:rFonts w:ascii="Times New Roman" w:hAnsi="Times New Roman" w:cs="Times New Roman"/>
          <w:sz w:val="24"/>
          <w:szCs w:val="24"/>
        </w:rPr>
        <w:t>ledung</w:t>
      </w:r>
      <w:r>
        <w:rPr>
          <w:rFonts w:ascii="Times New Roman" w:hAnsi="Times New Roman" w:cs="Times New Roman"/>
          <w:sz w:val="24"/>
          <w:szCs w:val="24"/>
          <w:lang w:val="id-ID"/>
        </w:rPr>
        <w:t xml:space="preserve"> </w:t>
      </w:r>
      <w:r w:rsidRPr="008842B6">
        <w:rPr>
          <w:rFonts w:ascii="Times New Roman" w:hAnsi="Times New Roman" w:cs="Times New Roman"/>
          <w:sz w:val="24"/>
          <w:szCs w:val="24"/>
        </w:rPr>
        <w:t>Tegalsiwalan Probolinggo</w:t>
      </w:r>
      <w:r>
        <w:rPr>
          <w:rFonts w:ascii="Times New Roman" w:hAnsi="Times New Roman" w:cs="Times New Roman"/>
          <w:sz w:val="24"/>
          <w:szCs w:val="24"/>
          <w:lang w:val="id-ID"/>
        </w:rPr>
        <w:t xml:space="preserve"> yaitu, </w:t>
      </w:r>
      <w:r w:rsidRPr="008842B6">
        <w:rPr>
          <w:rFonts w:ascii="Times New Roman" w:hAnsi="Times New Roman" w:cs="Times New Roman"/>
          <w:sz w:val="24"/>
          <w:szCs w:val="24"/>
          <w:lang w:val="id-ID"/>
        </w:rPr>
        <w:t>Sorogan</w:t>
      </w:r>
      <w:r>
        <w:rPr>
          <w:rFonts w:asciiTheme="majorBidi" w:hAnsiTheme="majorBidi" w:cstheme="majorBidi"/>
          <w:iCs/>
          <w:sz w:val="24"/>
          <w:szCs w:val="24"/>
          <w:lang w:val="id-ID"/>
        </w:rPr>
        <w:t>,</w:t>
      </w:r>
      <w:r>
        <w:rPr>
          <w:rFonts w:ascii="Times New Roman" w:hAnsi="Times New Roman" w:cs="Times New Roman"/>
          <w:sz w:val="24"/>
          <w:szCs w:val="24"/>
          <w:lang w:val="id-ID"/>
        </w:rPr>
        <w:t>b</w:t>
      </w:r>
      <w:r w:rsidRPr="008842B6">
        <w:rPr>
          <w:rFonts w:ascii="Times New Roman" w:hAnsi="Times New Roman" w:cs="Times New Roman"/>
          <w:sz w:val="24"/>
          <w:szCs w:val="24"/>
          <w:lang w:val="id-ID"/>
        </w:rPr>
        <w:t>andongan</w:t>
      </w:r>
      <w:r>
        <w:rPr>
          <w:rFonts w:asciiTheme="majorBidi" w:hAnsiTheme="majorBidi" w:cstheme="majorBidi"/>
          <w:iCs/>
          <w:sz w:val="24"/>
          <w:szCs w:val="24"/>
          <w:lang w:val="id-ID"/>
        </w:rPr>
        <w:t>, w</w:t>
      </w:r>
      <w:r>
        <w:rPr>
          <w:rFonts w:ascii="Times New Roman" w:hAnsi="Times New Roman" w:cs="Times New Roman"/>
          <w:sz w:val="24"/>
          <w:szCs w:val="24"/>
          <w:lang w:val="id-ID"/>
        </w:rPr>
        <w:t>atonan, dan c</w:t>
      </w:r>
      <w:r w:rsidRPr="008842B6">
        <w:rPr>
          <w:rFonts w:ascii="Times New Roman" w:hAnsi="Times New Roman" w:cs="Times New Roman"/>
          <w:sz w:val="24"/>
          <w:szCs w:val="24"/>
          <w:lang w:val="id-ID"/>
        </w:rPr>
        <w:t>eramah</w:t>
      </w:r>
      <w:r>
        <w:rPr>
          <w:rFonts w:ascii="Times New Roman" w:hAnsi="Times New Roman" w:cs="Times New Roman"/>
          <w:sz w:val="24"/>
          <w:szCs w:val="24"/>
          <w:lang w:val="id-ID"/>
        </w:rPr>
        <w:t>.</w:t>
      </w:r>
      <w:r w:rsidR="00484F08" w:rsidRPr="00EC3F54">
        <w:rPr>
          <w:rFonts w:ascii="Times New Roman" w:hAnsi="Times New Roman" w:cs="Times New Roman"/>
          <w:color w:val="FF0000"/>
          <w:sz w:val="24"/>
          <w:szCs w:val="24"/>
        </w:rPr>
        <w:t xml:space="preserve"> </w:t>
      </w:r>
    </w:p>
    <w:p w:rsidR="00EC3F54" w:rsidRPr="00F94AAC" w:rsidRDefault="00D2449B" w:rsidP="00F94AAC">
      <w:pPr>
        <w:shd w:val="clear" w:color="auto" w:fill="FFFFFF"/>
        <w:spacing w:line="360" w:lineRule="auto"/>
        <w:jc w:val="center"/>
        <w:rPr>
          <w:rFonts w:ascii="Times New Roman" w:hAnsi="Times New Roman" w:cs="Times New Roman"/>
          <w:b/>
          <w:sz w:val="24"/>
          <w:szCs w:val="24"/>
          <w:lang w:val="id-ID"/>
        </w:rPr>
      </w:pPr>
      <w:r w:rsidRPr="00EC3F54">
        <w:rPr>
          <w:rFonts w:ascii="Times New Roman" w:hAnsi="Times New Roman" w:cs="Times New Roman"/>
          <w:b/>
          <w:sz w:val="24"/>
          <w:szCs w:val="24"/>
          <w:lang w:val="en-GB"/>
        </w:rPr>
        <w:t>D</w:t>
      </w:r>
      <w:r w:rsidR="00B152A8" w:rsidRPr="00EC3F54">
        <w:rPr>
          <w:rFonts w:ascii="Times New Roman" w:hAnsi="Times New Roman" w:cs="Times New Roman"/>
          <w:b/>
          <w:sz w:val="24"/>
          <w:szCs w:val="24"/>
          <w:lang w:val="en-GB"/>
        </w:rPr>
        <w:t>AFTAR PUSTAKA</w:t>
      </w:r>
    </w:p>
    <w:p w:rsidR="00DE3F3B" w:rsidRDefault="00DE3F3B" w:rsidP="00DE3F3B">
      <w:pPr>
        <w:pStyle w:val="FootnoteText"/>
        <w:jc w:val="both"/>
        <w:rPr>
          <w:sz w:val="24"/>
          <w:szCs w:val="24"/>
          <w:lang w:val="id-ID"/>
        </w:rPr>
      </w:pPr>
      <w:r>
        <w:rPr>
          <w:sz w:val="24"/>
          <w:szCs w:val="24"/>
          <w:lang w:val="id-ID"/>
        </w:rPr>
        <w:t>Abdul Wahid.2019.</w:t>
      </w:r>
      <w:r w:rsidRPr="00DE3F3B">
        <w:rPr>
          <w:sz w:val="24"/>
          <w:szCs w:val="24"/>
          <w:lang w:val="id-ID"/>
        </w:rPr>
        <w:t xml:space="preserve"> </w:t>
      </w:r>
      <w:r w:rsidRPr="00DE3F3B">
        <w:rPr>
          <w:i/>
          <w:sz w:val="24"/>
          <w:szCs w:val="24"/>
          <w:lang w:val="id-ID"/>
        </w:rPr>
        <w:t>Gagasan Dakwah</w:t>
      </w:r>
      <w:r>
        <w:rPr>
          <w:sz w:val="24"/>
          <w:szCs w:val="24"/>
          <w:lang w:val="id-ID"/>
        </w:rPr>
        <w:t xml:space="preserve">. </w:t>
      </w:r>
      <w:r w:rsidRPr="00DE3F3B">
        <w:rPr>
          <w:sz w:val="24"/>
          <w:szCs w:val="24"/>
          <w:lang w:val="id-ID"/>
        </w:rPr>
        <w:t xml:space="preserve">Yogyakarta, </w:t>
      </w:r>
      <w:r>
        <w:rPr>
          <w:sz w:val="24"/>
          <w:szCs w:val="24"/>
          <w:lang w:val="id-ID"/>
        </w:rPr>
        <w:t xml:space="preserve">Prenada Kencana </w:t>
      </w:r>
    </w:p>
    <w:p w:rsidR="00DE3F3B" w:rsidRPr="00DE3F3B" w:rsidRDefault="00DE3F3B" w:rsidP="00DE3F3B">
      <w:pPr>
        <w:pStyle w:val="FootnoteText"/>
        <w:jc w:val="both"/>
        <w:rPr>
          <w:sz w:val="24"/>
          <w:szCs w:val="24"/>
          <w:lang w:val="id-ID"/>
        </w:rPr>
      </w:pPr>
    </w:p>
    <w:p w:rsidR="00DE3F3B" w:rsidRDefault="00DE3F3B" w:rsidP="00DE3F3B">
      <w:pPr>
        <w:pStyle w:val="footnotedescription"/>
        <w:spacing w:line="238" w:lineRule="auto"/>
        <w:ind w:firstLine="0"/>
        <w:rPr>
          <w:i/>
          <w:sz w:val="24"/>
          <w:szCs w:val="24"/>
          <w:lang w:val="id-ID"/>
        </w:rPr>
      </w:pPr>
      <w:r>
        <w:rPr>
          <w:sz w:val="24"/>
          <w:szCs w:val="24"/>
        </w:rPr>
        <w:t>Amin Haedari,</w:t>
      </w:r>
      <w:r>
        <w:rPr>
          <w:sz w:val="24"/>
          <w:szCs w:val="24"/>
          <w:lang w:val="id-ID"/>
        </w:rPr>
        <w:t xml:space="preserve"> dkk.2018. </w:t>
      </w:r>
      <w:proofErr w:type="gramStart"/>
      <w:r w:rsidRPr="00DE3F3B">
        <w:rPr>
          <w:i/>
          <w:sz w:val="24"/>
          <w:szCs w:val="24"/>
        </w:rPr>
        <w:t xml:space="preserve">Masa Depan Pesantren dalam Tantangan Modernitas </w:t>
      </w:r>
      <w:r>
        <w:rPr>
          <w:i/>
          <w:sz w:val="24"/>
          <w:szCs w:val="24"/>
          <w:lang w:val="id-ID"/>
        </w:rPr>
        <w:tab/>
      </w:r>
      <w:r w:rsidRPr="00DE3F3B">
        <w:rPr>
          <w:i/>
          <w:sz w:val="24"/>
          <w:szCs w:val="24"/>
        </w:rPr>
        <w:t>da</w:t>
      </w:r>
      <w:r>
        <w:rPr>
          <w:i/>
          <w:sz w:val="24"/>
          <w:szCs w:val="24"/>
        </w:rPr>
        <w:t>n Tantangan Kompleksitas Global</w:t>
      </w:r>
      <w:r>
        <w:rPr>
          <w:i/>
          <w:sz w:val="24"/>
          <w:szCs w:val="24"/>
          <w:lang w:val="id-ID"/>
        </w:rPr>
        <w:t>.</w:t>
      </w:r>
      <w:proofErr w:type="gramEnd"/>
      <w:r>
        <w:rPr>
          <w:i/>
          <w:sz w:val="24"/>
          <w:szCs w:val="24"/>
          <w:lang w:val="id-ID"/>
        </w:rPr>
        <w:t xml:space="preserve"> Jakarta : Press</w:t>
      </w:r>
    </w:p>
    <w:p w:rsidR="00DE3F3B" w:rsidRPr="00DE3F3B" w:rsidRDefault="00DE3F3B" w:rsidP="00DE3F3B">
      <w:pPr>
        <w:rPr>
          <w:lang w:val="id-ID"/>
        </w:rPr>
      </w:pPr>
    </w:p>
    <w:p w:rsidR="00DE3F3B" w:rsidRDefault="00DE3F3B" w:rsidP="00F94AAC">
      <w:pPr>
        <w:pStyle w:val="footnotedescription"/>
        <w:spacing w:line="265" w:lineRule="auto"/>
        <w:ind w:firstLine="0"/>
        <w:rPr>
          <w:sz w:val="24"/>
          <w:szCs w:val="24"/>
          <w:lang w:val="id-ID"/>
        </w:rPr>
      </w:pPr>
      <w:r>
        <w:rPr>
          <w:sz w:val="24"/>
          <w:szCs w:val="24"/>
        </w:rPr>
        <w:t>Armai Arief</w:t>
      </w:r>
      <w:r>
        <w:rPr>
          <w:sz w:val="24"/>
          <w:szCs w:val="24"/>
          <w:lang w:val="id-ID"/>
        </w:rPr>
        <w:t xml:space="preserve">.2022. </w:t>
      </w:r>
      <w:r w:rsidRPr="00DE3F3B">
        <w:rPr>
          <w:sz w:val="24"/>
          <w:szCs w:val="24"/>
        </w:rPr>
        <w:t xml:space="preserve"> </w:t>
      </w:r>
      <w:proofErr w:type="gramStart"/>
      <w:r w:rsidRPr="00DE3F3B">
        <w:rPr>
          <w:i/>
          <w:sz w:val="24"/>
          <w:szCs w:val="24"/>
        </w:rPr>
        <w:t>Pengantar Ilmu dan Metodologi Pendidikan Islam</w:t>
      </w:r>
      <w:r>
        <w:rPr>
          <w:sz w:val="24"/>
          <w:szCs w:val="24"/>
          <w:lang w:val="id-ID"/>
        </w:rPr>
        <w:t>.</w:t>
      </w:r>
      <w:proofErr w:type="gramEnd"/>
      <w:r>
        <w:rPr>
          <w:sz w:val="24"/>
          <w:szCs w:val="24"/>
          <w:lang w:val="id-ID"/>
        </w:rPr>
        <w:t xml:space="preserve"> </w:t>
      </w:r>
      <w:proofErr w:type="gramStart"/>
      <w:r w:rsidRPr="00DE3F3B">
        <w:rPr>
          <w:sz w:val="24"/>
          <w:szCs w:val="24"/>
        </w:rPr>
        <w:t>Jakar</w:t>
      </w:r>
      <w:r>
        <w:rPr>
          <w:sz w:val="24"/>
          <w:szCs w:val="24"/>
        </w:rPr>
        <w:t>ta :</w:t>
      </w:r>
      <w:proofErr w:type="gramEnd"/>
      <w:r>
        <w:rPr>
          <w:sz w:val="24"/>
          <w:szCs w:val="24"/>
        </w:rPr>
        <w:t xml:space="preserve"> </w:t>
      </w:r>
      <w:r w:rsidR="00F94AAC">
        <w:rPr>
          <w:sz w:val="24"/>
          <w:szCs w:val="24"/>
          <w:lang w:val="id-ID"/>
        </w:rPr>
        <w:tab/>
      </w:r>
      <w:r>
        <w:rPr>
          <w:sz w:val="24"/>
          <w:szCs w:val="24"/>
        </w:rPr>
        <w:t>Ciputat Press</w:t>
      </w:r>
      <w:r w:rsidRPr="00DE3F3B">
        <w:rPr>
          <w:sz w:val="24"/>
          <w:szCs w:val="24"/>
        </w:rPr>
        <w:t xml:space="preserve">. </w:t>
      </w:r>
    </w:p>
    <w:p w:rsidR="00F94AAC" w:rsidRPr="00F94AAC" w:rsidRDefault="00F94AAC" w:rsidP="00F94AAC">
      <w:pPr>
        <w:rPr>
          <w:lang w:val="id-ID"/>
        </w:rPr>
      </w:pPr>
    </w:p>
    <w:p w:rsidR="00DE3F3B" w:rsidRPr="00F94AAC" w:rsidRDefault="00DE3F3B" w:rsidP="00DE3F3B">
      <w:pPr>
        <w:spacing w:before="1"/>
        <w:ind w:right="1421"/>
        <w:jc w:val="both"/>
        <w:rPr>
          <w:rFonts w:ascii="Times New Roman" w:hAnsi="Times New Roman" w:cs="Times New Roman"/>
          <w:sz w:val="24"/>
          <w:szCs w:val="24"/>
          <w:lang w:val="id-ID"/>
        </w:rPr>
      </w:pPr>
      <w:proofErr w:type="gramStart"/>
      <w:r w:rsidRPr="00DE3F3B">
        <w:rPr>
          <w:rFonts w:ascii="Times New Roman" w:hAnsi="Times New Roman" w:cs="Times New Roman"/>
          <w:sz w:val="24"/>
          <w:szCs w:val="24"/>
        </w:rPr>
        <w:t>Dewan Redaksi Ensiklopedia Islam</w:t>
      </w:r>
      <w:r w:rsidR="00F94AAC">
        <w:rPr>
          <w:rFonts w:ascii="Times New Roman" w:hAnsi="Times New Roman" w:cs="Times New Roman"/>
          <w:sz w:val="24"/>
          <w:szCs w:val="24"/>
          <w:lang w:val="id-ID"/>
        </w:rPr>
        <w:t>.1994.</w:t>
      </w:r>
      <w:proofErr w:type="gramEnd"/>
      <w:r w:rsidRPr="00DE3F3B">
        <w:rPr>
          <w:rFonts w:ascii="Times New Roman" w:hAnsi="Times New Roman" w:cs="Times New Roman"/>
          <w:sz w:val="24"/>
          <w:szCs w:val="24"/>
        </w:rPr>
        <w:t xml:space="preserve">  </w:t>
      </w:r>
      <w:r w:rsidRPr="00DE3F3B">
        <w:rPr>
          <w:rFonts w:ascii="Times New Roman" w:hAnsi="Times New Roman" w:cs="Times New Roman"/>
          <w:i/>
          <w:sz w:val="24"/>
          <w:szCs w:val="24"/>
        </w:rPr>
        <w:t>Ensiklopedia Islam</w:t>
      </w:r>
      <w:r w:rsidR="00F94AAC">
        <w:rPr>
          <w:rFonts w:ascii="Times New Roman" w:hAnsi="Times New Roman" w:cs="Times New Roman"/>
          <w:sz w:val="24"/>
          <w:szCs w:val="24"/>
          <w:lang w:val="id-ID"/>
        </w:rPr>
        <w:t xml:space="preserve">. </w:t>
      </w:r>
      <w:r w:rsidR="00F94AAC">
        <w:rPr>
          <w:rFonts w:ascii="Times New Roman" w:hAnsi="Times New Roman" w:cs="Times New Roman"/>
          <w:sz w:val="24"/>
          <w:szCs w:val="24"/>
          <w:lang w:val="id-ID"/>
        </w:rPr>
        <w:tab/>
      </w:r>
      <w:proofErr w:type="gramStart"/>
      <w:r w:rsidR="00F94AAC">
        <w:rPr>
          <w:rFonts w:ascii="Times New Roman" w:hAnsi="Times New Roman" w:cs="Times New Roman"/>
          <w:sz w:val="24"/>
          <w:szCs w:val="24"/>
        </w:rPr>
        <w:t>Jakarta :</w:t>
      </w:r>
      <w:proofErr w:type="gramEnd"/>
      <w:r w:rsidR="00F94AAC">
        <w:rPr>
          <w:rFonts w:ascii="Times New Roman" w:hAnsi="Times New Roman" w:cs="Times New Roman"/>
          <w:sz w:val="24"/>
          <w:szCs w:val="24"/>
        </w:rPr>
        <w:t xml:space="preserve"> Ichtiar</w:t>
      </w:r>
    </w:p>
    <w:p w:rsidR="00DE3F3B" w:rsidRDefault="00DE3F3B" w:rsidP="00DE3F3B">
      <w:pPr>
        <w:pStyle w:val="footnotedescription"/>
        <w:spacing w:after="6"/>
        <w:ind w:firstLine="0"/>
        <w:rPr>
          <w:sz w:val="24"/>
          <w:szCs w:val="24"/>
          <w:lang w:val="id-ID"/>
        </w:rPr>
      </w:pPr>
      <w:r w:rsidRPr="00DE3F3B">
        <w:rPr>
          <w:sz w:val="24"/>
          <w:szCs w:val="24"/>
        </w:rPr>
        <w:t>Endang Turmudi</w:t>
      </w:r>
      <w:proofErr w:type="gramStart"/>
      <w:r w:rsidRPr="00DE3F3B">
        <w:rPr>
          <w:sz w:val="24"/>
          <w:szCs w:val="24"/>
        </w:rPr>
        <w:t>,</w:t>
      </w:r>
      <w:r w:rsidR="00F94AAC">
        <w:rPr>
          <w:sz w:val="24"/>
          <w:szCs w:val="24"/>
          <w:lang w:val="id-ID"/>
        </w:rPr>
        <w:t>2004</w:t>
      </w:r>
      <w:proofErr w:type="gramEnd"/>
      <w:r w:rsidR="00F94AAC">
        <w:rPr>
          <w:sz w:val="24"/>
          <w:szCs w:val="24"/>
          <w:lang w:val="id-ID"/>
        </w:rPr>
        <w:t xml:space="preserve">. </w:t>
      </w:r>
      <w:proofErr w:type="gramStart"/>
      <w:r w:rsidRPr="00DE3F3B">
        <w:rPr>
          <w:i/>
          <w:sz w:val="24"/>
          <w:szCs w:val="24"/>
        </w:rPr>
        <w:t>Perselingkuhan Kiai dan Kekuasaan</w:t>
      </w:r>
      <w:r w:rsidR="00F94AAC">
        <w:rPr>
          <w:sz w:val="24"/>
          <w:szCs w:val="24"/>
          <w:lang w:val="id-ID"/>
        </w:rPr>
        <w:t>.</w:t>
      </w:r>
      <w:proofErr w:type="gramEnd"/>
      <w:r w:rsidR="00F94AAC">
        <w:rPr>
          <w:sz w:val="24"/>
          <w:szCs w:val="24"/>
          <w:lang w:val="id-ID"/>
        </w:rPr>
        <w:t xml:space="preserve"> </w:t>
      </w:r>
      <w:r w:rsidR="00F94AAC">
        <w:rPr>
          <w:sz w:val="24"/>
          <w:szCs w:val="24"/>
        </w:rPr>
        <w:t>Yogyakarta: LKiS</w:t>
      </w:r>
    </w:p>
    <w:p w:rsidR="00F94AAC" w:rsidRDefault="00F94AAC" w:rsidP="00F94AAC">
      <w:pPr>
        <w:spacing w:before="67"/>
        <w:ind w:right="1633"/>
        <w:jc w:val="both"/>
        <w:rPr>
          <w:lang w:val="id-ID"/>
        </w:rPr>
      </w:pPr>
    </w:p>
    <w:p w:rsidR="00DE3F3B" w:rsidRPr="00F94AAC" w:rsidRDefault="00DE3F3B" w:rsidP="00F94AAC">
      <w:pPr>
        <w:spacing w:before="67"/>
        <w:ind w:right="-5"/>
        <w:jc w:val="both"/>
        <w:rPr>
          <w:rFonts w:ascii="Times New Roman" w:hAnsi="Times New Roman" w:cs="Times New Roman"/>
          <w:i/>
          <w:sz w:val="24"/>
          <w:szCs w:val="24"/>
          <w:lang w:val="id-ID"/>
        </w:rPr>
      </w:pPr>
      <w:r w:rsidRPr="00DE3F3B">
        <w:rPr>
          <w:rFonts w:ascii="Times New Roman" w:hAnsi="Times New Roman" w:cs="Times New Roman"/>
          <w:sz w:val="24"/>
          <w:szCs w:val="24"/>
          <w:lang w:val="id-ID"/>
        </w:rPr>
        <w:t>Hanny Fitriyah, DKK.</w:t>
      </w:r>
      <w:r w:rsidR="00F94AAC">
        <w:rPr>
          <w:rFonts w:ascii="Times New Roman" w:hAnsi="Times New Roman" w:cs="Times New Roman"/>
          <w:sz w:val="24"/>
          <w:szCs w:val="24"/>
          <w:lang w:val="id-ID"/>
        </w:rPr>
        <w:t>2012.</w:t>
      </w:r>
      <w:r w:rsidRPr="00DE3F3B">
        <w:rPr>
          <w:rFonts w:ascii="Times New Roman" w:hAnsi="Times New Roman" w:cs="Times New Roman"/>
          <w:sz w:val="24"/>
          <w:szCs w:val="24"/>
          <w:lang w:val="id-ID"/>
        </w:rPr>
        <w:t xml:space="preserve"> </w:t>
      </w:r>
      <w:r w:rsidR="00F94AAC">
        <w:rPr>
          <w:rFonts w:ascii="Times New Roman" w:hAnsi="Times New Roman" w:cs="Times New Roman"/>
          <w:i/>
          <w:sz w:val="24"/>
          <w:szCs w:val="24"/>
          <w:lang w:val="id-ID"/>
        </w:rPr>
        <w:t xml:space="preserve">Managemen dan silabus Majelis </w:t>
      </w:r>
      <w:r w:rsidRPr="00DE3F3B">
        <w:rPr>
          <w:rFonts w:ascii="Times New Roman" w:hAnsi="Times New Roman" w:cs="Times New Roman"/>
          <w:i/>
          <w:sz w:val="24"/>
          <w:szCs w:val="24"/>
          <w:lang w:val="id-ID"/>
        </w:rPr>
        <w:t>Taklim</w:t>
      </w:r>
      <w:r w:rsidR="00F94AAC">
        <w:rPr>
          <w:rFonts w:ascii="Times New Roman" w:hAnsi="Times New Roman" w:cs="Times New Roman"/>
          <w:sz w:val="24"/>
          <w:szCs w:val="24"/>
          <w:lang w:val="id-ID"/>
        </w:rPr>
        <w:t xml:space="preserve">. </w:t>
      </w:r>
      <w:r w:rsidRPr="00DE3F3B">
        <w:rPr>
          <w:rFonts w:ascii="Times New Roman" w:hAnsi="Times New Roman" w:cs="Times New Roman"/>
          <w:sz w:val="24"/>
          <w:szCs w:val="24"/>
        </w:rPr>
        <w:t xml:space="preserve">Jakarta: </w:t>
      </w:r>
      <w:r w:rsidR="00F94AAC">
        <w:rPr>
          <w:rFonts w:ascii="Times New Roman" w:hAnsi="Times New Roman" w:cs="Times New Roman"/>
          <w:sz w:val="24"/>
          <w:szCs w:val="24"/>
          <w:lang w:val="id-ID"/>
        </w:rPr>
        <w:tab/>
      </w:r>
      <w:r w:rsidRPr="00DE3F3B">
        <w:rPr>
          <w:rFonts w:ascii="Times New Roman" w:hAnsi="Times New Roman" w:cs="Times New Roman"/>
          <w:sz w:val="24"/>
          <w:szCs w:val="24"/>
        </w:rPr>
        <w:t xml:space="preserve">Pusat Pengkajian </w:t>
      </w:r>
      <w:r w:rsidRPr="00DE3F3B">
        <w:rPr>
          <w:rFonts w:ascii="Times New Roman" w:hAnsi="Times New Roman" w:cs="Times New Roman"/>
          <w:sz w:val="24"/>
          <w:szCs w:val="24"/>
          <w:lang w:val="id-ID"/>
        </w:rPr>
        <w:t xml:space="preserve">Jakarta </w:t>
      </w:r>
      <w:r w:rsidR="00F94AAC">
        <w:rPr>
          <w:rFonts w:ascii="Times New Roman" w:hAnsi="Times New Roman" w:cs="Times New Roman"/>
          <w:sz w:val="24"/>
          <w:szCs w:val="24"/>
        </w:rPr>
        <w:t>Islamic Centre</w:t>
      </w:r>
    </w:p>
    <w:p w:rsidR="00DE3F3B" w:rsidRDefault="00F94AAC" w:rsidP="00DE3F3B">
      <w:pPr>
        <w:pStyle w:val="FootnoteText"/>
        <w:jc w:val="both"/>
        <w:rPr>
          <w:sz w:val="24"/>
          <w:szCs w:val="24"/>
          <w:lang w:val="id-ID"/>
        </w:rPr>
      </w:pPr>
      <w:r>
        <w:rPr>
          <w:sz w:val="24"/>
          <w:szCs w:val="24"/>
          <w:lang w:val="id-ID"/>
        </w:rPr>
        <w:t>Hasbullah.2002.</w:t>
      </w:r>
      <w:r w:rsidR="00DE3F3B" w:rsidRPr="00DE3F3B">
        <w:rPr>
          <w:sz w:val="24"/>
          <w:szCs w:val="24"/>
          <w:lang w:val="id-ID"/>
        </w:rPr>
        <w:t xml:space="preserve"> </w:t>
      </w:r>
      <w:r w:rsidR="00DE3F3B" w:rsidRPr="00DE3F3B">
        <w:rPr>
          <w:i/>
          <w:sz w:val="24"/>
          <w:szCs w:val="24"/>
          <w:lang w:val="id-ID"/>
        </w:rPr>
        <w:t>Pendidikan Islam Kuno</w:t>
      </w:r>
      <w:r>
        <w:rPr>
          <w:sz w:val="24"/>
          <w:szCs w:val="24"/>
          <w:lang w:val="id-ID"/>
        </w:rPr>
        <w:t>.  Jakarta : Al Ma’arif</w:t>
      </w:r>
    </w:p>
    <w:p w:rsidR="00F94AAC" w:rsidRPr="00F94AAC" w:rsidRDefault="00F94AAC" w:rsidP="00DE3F3B">
      <w:pPr>
        <w:pStyle w:val="FootnoteText"/>
        <w:jc w:val="both"/>
        <w:rPr>
          <w:sz w:val="24"/>
          <w:szCs w:val="24"/>
          <w:lang w:val="id-ID"/>
        </w:rPr>
      </w:pPr>
    </w:p>
    <w:p w:rsidR="00DE3F3B" w:rsidRDefault="00DE3F3B" w:rsidP="00DE3F3B">
      <w:pPr>
        <w:pStyle w:val="footnotedescription"/>
        <w:spacing w:line="255" w:lineRule="auto"/>
        <w:ind w:firstLine="0"/>
        <w:rPr>
          <w:sz w:val="24"/>
          <w:szCs w:val="24"/>
          <w:lang w:val="id-ID"/>
        </w:rPr>
      </w:pPr>
      <w:r w:rsidRPr="00DE3F3B">
        <w:rPr>
          <w:sz w:val="24"/>
          <w:szCs w:val="24"/>
        </w:rPr>
        <w:t>Imam Bawani</w:t>
      </w:r>
      <w:proofErr w:type="gramStart"/>
      <w:r w:rsidRPr="00DE3F3B">
        <w:rPr>
          <w:sz w:val="24"/>
          <w:szCs w:val="24"/>
        </w:rPr>
        <w:t>,</w:t>
      </w:r>
      <w:r w:rsidR="00F94AAC">
        <w:rPr>
          <w:sz w:val="24"/>
          <w:szCs w:val="24"/>
          <w:lang w:val="id-ID"/>
        </w:rPr>
        <w:t>1993</w:t>
      </w:r>
      <w:proofErr w:type="gramEnd"/>
      <w:r w:rsidR="00F94AAC">
        <w:rPr>
          <w:sz w:val="24"/>
          <w:szCs w:val="24"/>
          <w:lang w:val="id-ID"/>
        </w:rPr>
        <w:t xml:space="preserve">. </w:t>
      </w:r>
      <w:proofErr w:type="gramStart"/>
      <w:r w:rsidRPr="00DE3F3B">
        <w:rPr>
          <w:i/>
          <w:sz w:val="24"/>
          <w:szCs w:val="24"/>
        </w:rPr>
        <w:t>Tradisionalisme Dalam Pendidikan Islam</w:t>
      </w:r>
      <w:r w:rsidR="00F94AAC">
        <w:rPr>
          <w:sz w:val="24"/>
          <w:szCs w:val="24"/>
          <w:lang w:val="id-ID"/>
        </w:rPr>
        <w:t>.</w:t>
      </w:r>
      <w:proofErr w:type="gramEnd"/>
      <w:r w:rsidR="00F94AAC">
        <w:rPr>
          <w:sz w:val="24"/>
          <w:szCs w:val="24"/>
          <w:lang w:val="id-ID"/>
        </w:rPr>
        <w:t xml:space="preserve"> </w:t>
      </w:r>
      <w:proofErr w:type="gramStart"/>
      <w:r w:rsidRPr="00DE3F3B">
        <w:rPr>
          <w:sz w:val="24"/>
          <w:szCs w:val="24"/>
        </w:rPr>
        <w:t>Surabayah</w:t>
      </w:r>
      <w:r w:rsidR="00F94AAC">
        <w:rPr>
          <w:sz w:val="24"/>
          <w:szCs w:val="24"/>
          <w:lang w:val="id-ID"/>
        </w:rPr>
        <w:t xml:space="preserve"> </w:t>
      </w:r>
      <w:r w:rsidRPr="00DE3F3B">
        <w:rPr>
          <w:sz w:val="24"/>
          <w:szCs w:val="24"/>
        </w:rPr>
        <w:t>:</w:t>
      </w:r>
      <w:proofErr w:type="gramEnd"/>
      <w:r w:rsidRPr="00DE3F3B">
        <w:rPr>
          <w:sz w:val="24"/>
          <w:szCs w:val="24"/>
        </w:rPr>
        <w:t xml:space="preserve"> Al-</w:t>
      </w:r>
      <w:r w:rsidR="00F94AAC">
        <w:rPr>
          <w:sz w:val="24"/>
          <w:szCs w:val="24"/>
        </w:rPr>
        <w:t xml:space="preserve"> </w:t>
      </w:r>
      <w:r w:rsidR="00F94AAC">
        <w:rPr>
          <w:sz w:val="24"/>
          <w:szCs w:val="24"/>
          <w:lang w:val="id-ID"/>
        </w:rPr>
        <w:tab/>
      </w:r>
      <w:r w:rsidR="00F94AAC">
        <w:rPr>
          <w:sz w:val="24"/>
          <w:szCs w:val="24"/>
        </w:rPr>
        <w:t>Ikhlas</w:t>
      </w:r>
    </w:p>
    <w:p w:rsidR="00F94AAC" w:rsidRPr="00F94AAC" w:rsidRDefault="00F94AAC" w:rsidP="00F94AAC">
      <w:pPr>
        <w:rPr>
          <w:lang w:val="id-ID"/>
        </w:rPr>
      </w:pPr>
    </w:p>
    <w:p w:rsidR="00DE3F3B" w:rsidRDefault="00DE3F3B" w:rsidP="00DE3F3B">
      <w:pPr>
        <w:pStyle w:val="footnotedescription"/>
        <w:spacing w:after="2"/>
        <w:ind w:firstLine="0"/>
        <w:rPr>
          <w:sz w:val="24"/>
          <w:szCs w:val="24"/>
          <w:lang w:val="id-ID"/>
        </w:rPr>
      </w:pPr>
      <w:r w:rsidRPr="00DE3F3B">
        <w:rPr>
          <w:sz w:val="24"/>
          <w:szCs w:val="24"/>
        </w:rPr>
        <w:t>Imron Arifin</w:t>
      </w:r>
      <w:r w:rsidR="00F94AAC">
        <w:rPr>
          <w:sz w:val="24"/>
          <w:szCs w:val="24"/>
          <w:lang w:val="id-ID"/>
        </w:rPr>
        <w:t>.2010.</w:t>
      </w:r>
      <w:r w:rsidRPr="00DE3F3B">
        <w:rPr>
          <w:sz w:val="24"/>
          <w:szCs w:val="24"/>
        </w:rPr>
        <w:t xml:space="preserve"> </w:t>
      </w:r>
      <w:proofErr w:type="gramStart"/>
      <w:r w:rsidR="00F94AAC">
        <w:rPr>
          <w:i/>
          <w:sz w:val="24"/>
          <w:szCs w:val="24"/>
        </w:rPr>
        <w:t>Kepemimpinan</w:t>
      </w:r>
      <w:r w:rsidR="00F94AAC">
        <w:rPr>
          <w:i/>
          <w:sz w:val="24"/>
          <w:szCs w:val="24"/>
          <w:lang w:val="id-ID"/>
        </w:rPr>
        <w:t>.</w:t>
      </w:r>
      <w:proofErr w:type="gramEnd"/>
      <w:r w:rsidR="00F94AAC">
        <w:rPr>
          <w:i/>
          <w:sz w:val="24"/>
          <w:szCs w:val="24"/>
          <w:lang w:val="id-ID"/>
        </w:rPr>
        <w:t xml:space="preserve"> </w:t>
      </w:r>
      <w:r w:rsidRPr="00DE3F3B">
        <w:rPr>
          <w:sz w:val="24"/>
          <w:szCs w:val="24"/>
        </w:rPr>
        <w:t>Bogor</w:t>
      </w:r>
      <w:r w:rsidR="00F94AAC">
        <w:rPr>
          <w:sz w:val="24"/>
          <w:szCs w:val="24"/>
        </w:rPr>
        <w:t>: Bulan Bintang</w:t>
      </w:r>
    </w:p>
    <w:p w:rsidR="00F94AAC" w:rsidRPr="00F94AAC" w:rsidRDefault="00F94AAC" w:rsidP="00F94AAC">
      <w:pPr>
        <w:rPr>
          <w:lang w:val="id-ID"/>
        </w:rPr>
      </w:pPr>
    </w:p>
    <w:p w:rsidR="00DE3F3B" w:rsidRPr="00F94AAC" w:rsidRDefault="00DE3F3B" w:rsidP="00DE3F3B">
      <w:pPr>
        <w:pStyle w:val="footnotedescription"/>
        <w:ind w:firstLine="0"/>
        <w:rPr>
          <w:sz w:val="24"/>
          <w:szCs w:val="24"/>
          <w:lang w:val="id-ID"/>
        </w:rPr>
      </w:pPr>
      <w:r w:rsidRPr="00DE3F3B">
        <w:rPr>
          <w:sz w:val="24"/>
          <w:szCs w:val="24"/>
        </w:rPr>
        <w:t>M. Darw</w:t>
      </w:r>
      <w:r w:rsidR="00F94AAC">
        <w:rPr>
          <w:sz w:val="24"/>
          <w:szCs w:val="24"/>
        </w:rPr>
        <w:t xml:space="preserve">am Rahardjo.1985. </w:t>
      </w:r>
      <w:r w:rsidRPr="00DE3F3B">
        <w:rPr>
          <w:i/>
          <w:sz w:val="24"/>
          <w:szCs w:val="24"/>
        </w:rPr>
        <w:t>Pergulatan Dunia Pesantren</w:t>
      </w:r>
      <w:r w:rsidR="00F94AAC">
        <w:rPr>
          <w:sz w:val="24"/>
          <w:szCs w:val="24"/>
          <w:lang w:val="id-ID"/>
        </w:rPr>
        <w:t xml:space="preserve">. </w:t>
      </w:r>
      <w:proofErr w:type="gramStart"/>
      <w:r w:rsidRPr="00DE3F3B">
        <w:rPr>
          <w:sz w:val="24"/>
          <w:szCs w:val="24"/>
        </w:rPr>
        <w:t>Jakarta</w:t>
      </w:r>
      <w:r w:rsidR="00F94AAC">
        <w:rPr>
          <w:sz w:val="24"/>
          <w:szCs w:val="24"/>
          <w:lang w:val="id-ID"/>
        </w:rPr>
        <w:t xml:space="preserve"> </w:t>
      </w:r>
      <w:r w:rsidR="00F94AAC">
        <w:rPr>
          <w:sz w:val="24"/>
          <w:szCs w:val="24"/>
        </w:rPr>
        <w:t>:</w:t>
      </w:r>
      <w:proofErr w:type="gramEnd"/>
      <w:r w:rsidR="00F94AAC">
        <w:rPr>
          <w:sz w:val="24"/>
          <w:szCs w:val="24"/>
        </w:rPr>
        <w:t xml:space="preserve"> P3M</w:t>
      </w:r>
    </w:p>
    <w:p w:rsidR="00F94AAC" w:rsidRDefault="00F94AAC" w:rsidP="00DE3F3B">
      <w:pPr>
        <w:pStyle w:val="FootnoteText"/>
        <w:jc w:val="both"/>
        <w:rPr>
          <w:sz w:val="24"/>
          <w:szCs w:val="24"/>
          <w:lang w:val="id-ID" w:eastAsia="id-ID"/>
        </w:rPr>
      </w:pPr>
    </w:p>
    <w:p w:rsidR="00DE3F3B" w:rsidRDefault="00DE3F3B" w:rsidP="00DE3F3B">
      <w:pPr>
        <w:pStyle w:val="FootnoteText"/>
        <w:jc w:val="both"/>
        <w:rPr>
          <w:iCs/>
          <w:sz w:val="24"/>
          <w:szCs w:val="24"/>
          <w:lang w:val="id-ID" w:eastAsia="id-ID"/>
        </w:rPr>
      </w:pPr>
      <w:r w:rsidRPr="00DE3F3B">
        <w:rPr>
          <w:sz w:val="24"/>
          <w:szCs w:val="24"/>
          <w:lang w:eastAsia="id-ID"/>
        </w:rPr>
        <w:t>Moleong, L. J.</w:t>
      </w:r>
      <w:r w:rsidR="00F94AAC">
        <w:rPr>
          <w:sz w:val="24"/>
          <w:szCs w:val="24"/>
          <w:lang w:val="id-ID" w:eastAsia="id-ID"/>
        </w:rPr>
        <w:t>2011.</w:t>
      </w:r>
      <w:r w:rsidRPr="00DE3F3B">
        <w:rPr>
          <w:sz w:val="24"/>
          <w:szCs w:val="24"/>
          <w:lang w:eastAsia="id-ID"/>
        </w:rPr>
        <w:t xml:space="preserve"> </w:t>
      </w:r>
      <w:r w:rsidR="00F94AAC">
        <w:rPr>
          <w:i/>
          <w:iCs/>
          <w:sz w:val="24"/>
          <w:szCs w:val="24"/>
          <w:lang w:eastAsia="id-ID"/>
        </w:rPr>
        <w:t>Metode Penelitian Kualitatif</w:t>
      </w:r>
      <w:r w:rsidR="00F94AAC">
        <w:rPr>
          <w:i/>
          <w:iCs/>
          <w:sz w:val="24"/>
          <w:szCs w:val="24"/>
          <w:lang w:val="id-ID" w:eastAsia="id-ID"/>
        </w:rPr>
        <w:t xml:space="preserve">. </w:t>
      </w:r>
      <w:r w:rsidRPr="00DE3F3B">
        <w:rPr>
          <w:iCs/>
          <w:sz w:val="24"/>
          <w:szCs w:val="24"/>
          <w:lang w:eastAsia="id-ID"/>
        </w:rPr>
        <w:t>Bandung</w:t>
      </w:r>
      <w:r w:rsidR="00F94AAC">
        <w:rPr>
          <w:iCs/>
          <w:sz w:val="24"/>
          <w:szCs w:val="24"/>
          <w:lang w:eastAsia="id-ID"/>
        </w:rPr>
        <w:t xml:space="preserve">: PT Raja Grafindo </w:t>
      </w:r>
      <w:r w:rsidR="00F94AAC">
        <w:rPr>
          <w:iCs/>
          <w:sz w:val="24"/>
          <w:szCs w:val="24"/>
          <w:lang w:val="id-ID" w:eastAsia="id-ID"/>
        </w:rPr>
        <w:tab/>
      </w:r>
      <w:r w:rsidR="00F94AAC">
        <w:rPr>
          <w:iCs/>
          <w:sz w:val="24"/>
          <w:szCs w:val="24"/>
          <w:lang w:eastAsia="id-ID"/>
        </w:rPr>
        <w:t>Persada</w:t>
      </w:r>
    </w:p>
    <w:p w:rsidR="00F94AAC" w:rsidRPr="00F94AAC" w:rsidRDefault="00F94AAC" w:rsidP="00DE3F3B">
      <w:pPr>
        <w:pStyle w:val="FootnoteText"/>
        <w:jc w:val="both"/>
        <w:rPr>
          <w:sz w:val="24"/>
          <w:szCs w:val="24"/>
          <w:lang w:val="id-ID"/>
        </w:rPr>
      </w:pPr>
    </w:p>
    <w:p w:rsidR="00DE3F3B" w:rsidRDefault="00F94AAC" w:rsidP="00DE3F3B">
      <w:pPr>
        <w:pStyle w:val="footnotedescription"/>
        <w:spacing w:line="265" w:lineRule="auto"/>
        <w:ind w:firstLine="0"/>
        <w:rPr>
          <w:sz w:val="24"/>
          <w:szCs w:val="24"/>
          <w:lang w:val="id-ID"/>
        </w:rPr>
      </w:pPr>
      <w:proofErr w:type="gramStart"/>
      <w:r>
        <w:rPr>
          <w:sz w:val="24"/>
          <w:szCs w:val="24"/>
        </w:rPr>
        <w:lastRenderedPageBreak/>
        <w:t>Sa’id Aqiel Siradj dkk</w:t>
      </w:r>
      <w:r>
        <w:rPr>
          <w:sz w:val="24"/>
          <w:szCs w:val="24"/>
          <w:lang w:val="id-ID"/>
        </w:rPr>
        <w:t>.2004.</w:t>
      </w:r>
      <w:proofErr w:type="gramEnd"/>
      <w:r w:rsidR="00DE3F3B" w:rsidRPr="00DE3F3B">
        <w:rPr>
          <w:sz w:val="24"/>
          <w:szCs w:val="24"/>
        </w:rPr>
        <w:t xml:space="preserve"> </w:t>
      </w:r>
      <w:r w:rsidR="00DE3F3B" w:rsidRPr="00DE3F3B">
        <w:rPr>
          <w:i/>
          <w:sz w:val="24"/>
          <w:szCs w:val="24"/>
        </w:rPr>
        <w:t>Pesantren Masa Depan</w:t>
      </w:r>
      <w:r>
        <w:rPr>
          <w:sz w:val="24"/>
          <w:szCs w:val="24"/>
          <w:lang w:val="id-ID"/>
        </w:rPr>
        <w:t xml:space="preserve">. </w:t>
      </w:r>
      <w:r w:rsidR="00DE3F3B" w:rsidRPr="00DE3F3B">
        <w:rPr>
          <w:sz w:val="24"/>
          <w:szCs w:val="24"/>
        </w:rPr>
        <w:t>Cirebon: P</w:t>
      </w:r>
      <w:r>
        <w:rPr>
          <w:sz w:val="24"/>
          <w:szCs w:val="24"/>
        </w:rPr>
        <w:t>ustaka Hidayah</w:t>
      </w:r>
    </w:p>
    <w:p w:rsidR="00F94AAC" w:rsidRPr="00F94AAC" w:rsidRDefault="00F94AAC" w:rsidP="00F94AAC">
      <w:pPr>
        <w:rPr>
          <w:lang w:val="id-ID"/>
        </w:rPr>
      </w:pPr>
    </w:p>
    <w:p w:rsidR="00DE3F3B" w:rsidRDefault="00F94AAC" w:rsidP="00DE3F3B">
      <w:pPr>
        <w:pStyle w:val="FootnoteText"/>
        <w:jc w:val="both"/>
        <w:rPr>
          <w:sz w:val="24"/>
          <w:szCs w:val="24"/>
          <w:lang w:val="id-ID"/>
        </w:rPr>
      </w:pPr>
      <w:r>
        <w:rPr>
          <w:sz w:val="24"/>
          <w:szCs w:val="24"/>
          <w:lang w:val="id-ID"/>
        </w:rPr>
        <w:t xml:space="preserve">Suyoto.1988. </w:t>
      </w:r>
      <w:r w:rsidR="00DE3F3B" w:rsidRPr="00F94AAC">
        <w:rPr>
          <w:i/>
          <w:sz w:val="24"/>
          <w:szCs w:val="24"/>
          <w:lang w:val="id-ID"/>
        </w:rPr>
        <w:t xml:space="preserve">Pondok Pesantren dalam Alam Pendidikan Nasional, didalam </w:t>
      </w:r>
      <w:r>
        <w:rPr>
          <w:i/>
          <w:sz w:val="24"/>
          <w:szCs w:val="24"/>
          <w:lang w:val="id-ID"/>
        </w:rPr>
        <w:tab/>
      </w:r>
      <w:r w:rsidR="00DE3F3B" w:rsidRPr="00F94AAC">
        <w:rPr>
          <w:i/>
          <w:sz w:val="24"/>
          <w:szCs w:val="24"/>
          <w:lang w:val="id-ID"/>
        </w:rPr>
        <w:t xml:space="preserve">Dawam Tahardjo, ed, </w:t>
      </w:r>
      <w:r>
        <w:rPr>
          <w:i/>
          <w:sz w:val="24"/>
          <w:szCs w:val="24"/>
          <w:lang w:val="id-ID"/>
        </w:rPr>
        <w:t xml:space="preserve">Pesantren dan Pembaharuan. </w:t>
      </w:r>
      <w:r>
        <w:rPr>
          <w:sz w:val="24"/>
          <w:szCs w:val="24"/>
          <w:lang w:val="id-ID"/>
        </w:rPr>
        <w:t>Jakarta : LP3ES</w:t>
      </w:r>
    </w:p>
    <w:p w:rsidR="00F94AAC" w:rsidRPr="00F94AAC" w:rsidRDefault="00F94AAC" w:rsidP="00DE3F3B">
      <w:pPr>
        <w:pStyle w:val="FootnoteText"/>
        <w:jc w:val="both"/>
        <w:rPr>
          <w:sz w:val="24"/>
          <w:szCs w:val="24"/>
          <w:lang w:val="id-ID"/>
        </w:rPr>
      </w:pPr>
    </w:p>
    <w:p w:rsidR="00DE3F3B" w:rsidRPr="00F94AAC" w:rsidRDefault="00F94AAC" w:rsidP="00DE3F3B">
      <w:pPr>
        <w:jc w:val="both"/>
        <w:rPr>
          <w:rFonts w:ascii="Times New Roman" w:hAnsi="Times New Roman" w:cs="Times New Roman"/>
          <w:iCs/>
          <w:sz w:val="24"/>
          <w:szCs w:val="24"/>
          <w:lang w:val="id-ID" w:eastAsia="id-ID"/>
        </w:rPr>
      </w:pPr>
      <w:proofErr w:type="gramStart"/>
      <w:r>
        <w:rPr>
          <w:rFonts w:ascii="Times New Roman" w:hAnsi="Times New Roman" w:cs="Times New Roman"/>
          <w:iCs/>
          <w:sz w:val="24"/>
          <w:szCs w:val="24"/>
          <w:lang w:eastAsia="id-ID"/>
        </w:rPr>
        <w:t>Yin, R. K.</w:t>
      </w:r>
      <w:r>
        <w:rPr>
          <w:rFonts w:ascii="Times New Roman" w:hAnsi="Times New Roman" w:cs="Times New Roman"/>
          <w:iCs/>
          <w:sz w:val="24"/>
          <w:szCs w:val="24"/>
          <w:lang w:val="id-ID" w:eastAsia="id-ID"/>
        </w:rPr>
        <w:t>2014.</w:t>
      </w:r>
      <w:proofErr w:type="gramEnd"/>
      <w:r>
        <w:rPr>
          <w:rFonts w:ascii="Times New Roman" w:hAnsi="Times New Roman" w:cs="Times New Roman"/>
          <w:iCs/>
          <w:sz w:val="24"/>
          <w:szCs w:val="24"/>
          <w:lang w:val="id-ID" w:eastAsia="id-ID"/>
        </w:rPr>
        <w:t xml:space="preserve"> </w:t>
      </w:r>
      <w:proofErr w:type="gramStart"/>
      <w:r>
        <w:rPr>
          <w:rFonts w:ascii="Times New Roman" w:hAnsi="Times New Roman" w:cs="Times New Roman"/>
          <w:i/>
          <w:sz w:val="24"/>
          <w:szCs w:val="24"/>
          <w:lang w:eastAsia="id-ID"/>
        </w:rPr>
        <w:t>Studi Kasus Desain &amp; Metode</w:t>
      </w:r>
      <w:r>
        <w:rPr>
          <w:rFonts w:ascii="Times New Roman" w:hAnsi="Times New Roman" w:cs="Times New Roman"/>
          <w:i/>
          <w:sz w:val="24"/>
          <w:szCs w:val="24"/>
          <w:lang w:val="id-ID" w:eastAsia="id-ID"/>
        </w:rPr>
        <w:t>.</w:t>
      </w:r>
      <w:proofErr w:type="gramEnd"/>
      <w:r>
        <w:rPr>
          <w:rFonts w:ascii="Times New Roman" w:hAnsi="Times New Roman" w:cs="Times New Roman"/>
          <w:i/>
          <w:sz w:val="24"/>
          <w:szCs w:val="24"/>
          <w:lang w:val="id-ID" w:eastAsia="id-ID"/>
        </w:rPr>
        <w:t xml:space="preserve"> </w:t>
      </w:r>
      <w:r w:rsidR="00DE3F3B" w:rsidRPr="00DE3F3B">
        <w:rPr>
          <w:rFonts w:ascii="Times New Roman" w:hAnsi="Times New Roman" w:cs="Times New Roman"/>
          <w:sz w:val="24"/>
          <w:szCs w:val="24"/>
          <w:lang w:eastAsia="id-ID"/>
        </w:rPr>
        <w:t>Jakarta</w:t>
      </w:r>
      <w:r>
        <w:rPr>
          <w:rFonts w:ascii="Times New Roman" w:hAnsi="Times New Roman" w:cs="Times New Roman"/>
          <w:sz w:val="24"/>
          <w:szCs w:val="24"/>
          <w:lang w:eastAsia="id-ID"/>
        </w:rPr>
        <w:t xml:space="preserve">: PT Raja Grafindo </w:t>
      </w:r>
      <w:r>
        <w:rPr>
          <w:rFonts w:ascii="Times New Roman" w:hAnsi="Times New Roman" w:cs="Times New Roman"/>
          <w:sz w:val="24"/>
          <w:szCs w:val="24"/>
          <w:lang w:val="id-ID" w:eastAsia="id-ID"/>
        </w:rPr>
        <w:tab/>
      </w:r>
      <w:r>
        <w:rPr>
          <w:rFonts w:ascii="Times New Roman" w:hAnsi="Times New Roman" w:cs="Times New Roman"/>
          <w:sz w:val="24"/>
          <w:szCs w:val="24"/>
          <w:lang w:eastAsia="id-ID"/>
        </w:rPr>
        <w:t>Persada</w:t>
      </w:r>
    </w:p>
    <w:p w:rsidR="00EC3F54" w:rsidRPr="00DE3F3B" w:rsidRDefault="00EC3F54" w:rsidP="00EC3F54">
      <w:pPr>
        <w:jc w:val="both"/>
        <w:rPr>
          <w:rFonts w:ascii="Times New Roman" w:hAnsi="Times New Roman" w:cs="Times New Roman"/>
          <w:iCs/>
          <w:sz w:val="24"/>
          <w:szCs w:val="24"/>
          <w:lang w:val="id-ID" w:eastAsia="id-ID"/>
        </w:rPr>
      </w:pPr>
      <w:bookmarkStart w:id="2" w:name="_GoBack"/>
      <w:bookmarkEnd w:id="2"/>
    </w:p>
    <w:sectPr w:rsidR="00EC3F54" w:rsidRPr="00DE3F3B" w:rsidSect="00484F08">
      <w:pgSz w:w="11907" w:h="16839" w:code="9"/>
      <w:pgMar w:top="1411"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5A3" w:rsidRDefault="00A605A3" w:rsidP="00BA3176">
      <w:pPr>
        <w:spacing w:after="0" w:line="240" w:lineRule="auto"/>
      </w:pPr>
      <w:r>
        <w:separator/>
      </w:r>
    </w:p>
  </w:endnote>
  <w:endnote w:type="continuationSeparator" w:id="0">
    <w:p w:rsidR="00A605A3" w:rsidRDefault="00A605A3" w:rsidP="00BA3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5A3" w:rsidRDefault="00A605A3" w:rsidP="00BA3176">
      <w:pPr>
        <w:spacing w:after="0" w:line="240" w:lineRule="auto"/>
      </w:pPr>
      <w:r>
        <w:separator/>
      </w:r>
    </w:p>
  </w:footnote>
  <w:footnote w:type="continuationSeparator" w:id="0">
    <w:p w:rsidR="00A605A3" w:rsidRDefault="00A605A3" w:rsidP="00BA3176">
      <w:pPr>
        <w:spacing w:after="0" w:line="240" w:lineRule="auto"/>
      </w:pPr>
      <w:r>
        <w:continuationSeparator/>
      </w:r>
    </w:p>
  </w:footnote>
  <w:footnote w:id="1">
    <w:p w:rsidR="00717F1C" w:rsidRPr="00B30C6E" w:rsidRDefault="00717F1C" w:rsidP="00717F1C">
      <w:pPr>
        <w:pStyle w:val="FootnoteText"/>
        <w:ind w:left="284" w:hanging="284"/>
      </w:pPr>
      <w:r w:rsidRPr="00B30C6E">
        <w:rPr>
          <w:rStyle w:val="FootnoteReference"/>
        </w:rPr>
        <w:footnoteRef/>
      </w:r>
      <w:r w:rsidRPr="00B30C6E">
        <w:t xml:space="preserve"> </w:t>
      </w:r>
      <w:r w:rsidRPr="00B30C6E">
        <w:rPr>
          <w:lang w:val="id-ID"/>
        </w:rPr>
        <w:t xml:space="preserve">Suyoto, Pondok Pesantren dalam Alam Pendidikan Nasional, didalam Dawam Tahardjo, ed, </w:t>
      </w:r>
      <w:r w:rsidRPr="00B30C6E">
        <w:rPr>
          <w:i/>
          <w:lang w:val="id-ID"/>
        </w:rPr>
        <w:t xml:space="preserve">Pesantren dan Pembaharuan, </w:t>
      </w:r>
      <w:r w:rsidRPr="00B30C6E">
        <w:rPr>
          <w:lang w:val="id-ID"/>
        </w:rPr>
        <w:t>( Jakarta : LP3ES, 1988)</w:t>
      </w:r>
      <w:r w:rsidRPr="00B30C6E">
        <w:t xml:space="preserve"> h : 112</w:t>
      </w:r>
    </w:p>
  </w:footnote>
  <w:footnote w:id="2">
    <w:p w:rsidR="00717F1C" w:rsidRPr="00B30C6E" w:rsidRDefault="00717F1C" w:rsidP="00717F1C">
      <w:pPr>
        <w:pStyle w:val="FootnoteText"/>
        <w:rPr>
          <w:lang w:val="id-ID"/>
        </w:rPr>
      </w:pPr>
      <w:r w:rsidRPr="00B30C6E">
        <w:rPr>
          <w:rStyle w:val="FootnoteReference"/>
        </w:rPr>
        <w:footnoteRef/>
      </w:r>
      <w:r w:rsidRPr="00B30C6E">
        <w:t xml:space="preserve"> </w:t>
      </w:r>
      <w:r w:rsidRPr="00B30C6E">
        <w:rPr>
          <w:lang w:val="id-ID"/>
        </w:rPr>
        <w:t xml:space="preserve">Abdul Wahid, </w:t>
      </w:r>
      <w:r w:rsidRPr="00B30C6E">
        <w:rPr>
          <w:i/>
          <w:lang w:val="id-ID"/>
        </w:rPr>
        <w:t>Gagasan Dakwah</w:t>
      </w:r>
      <w:r w:rsidRPr="00B30C6E">
        <w:rPr>
          <w:lang w:val="id-ID"/>
        </w:rPr>
        <w:t>, (Yogyakarta, Prenada Kencana : 2019), hal. 87</w:t>
      </w:r>
    </w:p>
  </w:footnote>
  <w:footnote w:id="3">
    <w:p w:rsidR="00CE246E" w:rsidRPr="00441B0E" w:rsidRDefault="00CE246E" w:rsidP="00CE246E">
      <w:pPr>
        <w:pStyle w:val="FootnoteText"/>
      </w:pPr>
      <w:r w:rsidRPr="00441B0E">
        <w:rPr>
          <w:rStyle w:val="FootnoteReference"/>
        </w:rPr>
        <w:footnoteRef/>
      </w:r>
      <w:r w:rsidRPr="00441B0E">
        <w:rPr>
          <w:lang w:eastAsia="id-ID"/>
        </w:rPr>
        <w:t xml:space="preserve">  Moleong, L. J. </w:t>
      </w:r>
      <w:r w:rsidRPr="00441B0E">
        <w:rPr>
          <w:i/>
          <w:iCs/>
          <w:lang w:eastAsia="id-ID"/>
        </w:rPr>
        <w:t xml:space="preserve">Metode Penelitian Kualitatif. </w:t>
      </w:r>
      <w:r w:rsidRPr="00441B0E">
        <w:rPr>
          <w:iCs/>
          <w:lang w:val="id-ID" w:eastAsia="id-ID"/>
        </w:rPr>
        <w:t>(</w:t>
      </w:r>
      <w:r w:rsidRPr="00441B0E">
        <w:rPr>
          <w:iCs/>
          <w:lang w:eastAsia="id-ID"/>
        </w:rPr>
        <w:t>Bandung: PT Raja Grafindo Persada, 2011</w:t>
      </w:r>
      <w:r w:rsidRPr="00441B0E">
        <w:rPr>
          <w:iCs/>
          <w:lang w:val="id-ID" w:eastAsia="id-ID"/>
        </w:rPr>
        <w:t>)</w:t>
      </w:r>
      <w:r w:rsidRPr="00441B0E">
        <w:rPr>
          <w:iCs/>
          <w:lang w:eastAsia="id-ID"/>
        </w:rPr>
        <w:t xml:space="preserve">, </w:t>
      </w:r>
      <w:r w:rsidRPr="00441B0E">
        <w:rPr>
          <w:iCs/>
          <w:lang w:val="id-ID" w:eastAsia="id-ID"/>
        </w:rPr>
        <w:t>h</w:t>
      </w:r>
      <w:r w:rsidRPr="00441B0E">
        <w:rPr>
          <w:iCs/>
          <w:lang w:eastAsia="id-ID"/>
        </w:rPr>
        <w:t>al.5</w:t>
      </w:r>
    </w:p>
  </w:footnote>
  <w:footnote w:id="4">
    <w:p w:rsidR="00CE246E" w:rsidRPr="00441B0E" w:rsidRDefault="00CE246E" w:rsidP="00CE246E">
      <w:pPr>
        <w:jc w:val="both"/>
        <w:rPr>
          <w:rFonts w:ascii="Times New Roman" w:hAnsi="Times New Roman" w:cs="Times New Roman"/>
          <w:iCs/>
          <w:sz w:val="20"/>
          <w:szCs w:val="20"/>
          <w:lang w:eastAsia="id-ID"/>
        </w:rPr>
      </w:pPr>
      <w:r w:rsidRPr="00441B0E">
        <w:rPr>
          <w:rStyle w:val="FootnoteReference"/>
          <w:rFonts w:cs="Times New Roman"/>
          <w:sz w:val="20"/>
          <w:szCs w:val="20"/>
        </w:rPr>
        <w:footnoteRef/>
      </w:r>
      <w:r w:rsidRPr="00441B0E">
        <w:rPr>
          <w:rFonts w:ascii="Times New Roman" w:hAnsi="Times New Roman" w:cs="Times New Roman"/>
          <w:iCs/>
          <w:sz w:val="20"/>
          <w:szCs w:val="20"/>
          <w:lang w:eastAsia="id-ID"/>
        </w:rPr>
        <w:t xml:space="preserve">  </w:t>
      </w:r>
      <w:proofErr w:type="gramStart"/>
      <w:r w:rsidRPr="00441B0E">
        <w:rPr>
          <w:rFonts w:ascii="Times New Roman" w:hAnsi="Times New Roman" w:cs="Times New Roman"/>
          <w:iCs/>
          <w:sz w:val="20"/>
          <w:szCs w:val="20"/>
          <w:lang w:eastAsia="id-ID"/>
        </w:rPr>
        <w:t xml:space="preserve">Yin, R. K. </w:t>
      </w:r>
      <w:r w:rsidRPr="00441B0E">
        <w:rPr>
          <w:rFonts w:ascii="Times New Roman" w:hAnsi="Times New Roman" w:cs="Times New Roman"/>
          <w:i/>
          <w:sz w:val="20"/>
          <w:szCs w:val="20"/>
          <w:lang w:eastAsia="id-ID"/>
        </w:rPr>
        <w:t>Studi Kasus Desain &amp; Metode.</w:t>
      </w:r>
      <w:proofErr w:type="gramEnd"/>
      <w:r w:rsidRPr="00441B0E">
        <w:rPr>
          <w:rFonts w:ascii="Times New Roman" w:hAnsi="Times New Roman" w:cs="Times New Roman"/>
          <w:i/>
          <w:sz w:val="20"/>
          <w:szCs w:val="20"/>
          <w:lang w:eastAsia="id-ID"/>
        </w:rPr>
        <w:t xml:space="preserve"> </w:t>
      </w:r>
      <w:r w:rsidRPr="00441B0E">
        <w:rPr>
          <w:rFonts w:ascii="Times New Roman" w:hAnsi="Times New Roman" w:cs="Times New Roman"/>
          <w:sz w:val="20"/>
          <w:szCs w:val="20"/>
          <w:lang w:val="id-ID" w:eastAsia="id-ID"/>
        </w:rPr>
        <w:t>(</w:t>
      </w:r>
      <w:r w:rsidRPr="00441B0E">
        <w:rPr>
          <w:rFonts w:ascii="Times New Roman" w:hAnsi="Times New Roman" w:cs="Times New Roman"/>
          <w:sz w:val="20"/>
          <w:szCs w:val="20"/>
          <w:lang w:eastAsia="id-ID"/>
        </w:rPr>
        <w:t>Jakarta: PT Raja Grafindo Persada, 2014</w:t>
      </w:r>
      <w:r w:rsidRPr="00441B0E">
        <w:rPr>
          <w:rFonts w:ascii="Times New Roman" w:hAnsi="Times New Roman" w:cs="Times New Roman"/>
          <w:sz w:val="20"/>
          <w:szCs w:val="20"/>
          <w:lang w:val="id-ID" w:eastAsia="id-ID"/>
        </w:rPr>
        <w:t>)</w:t>
      </w:r>
      <w:r w:rsidRPr="00441B0E">
        <w:rPr>
          <w:rFonts w:ascii="Times New Roman" w:hAnsi="Times New Roman" w:cs="Times New Roman"/>
          <w:sz w:val="20"/>
          <w:szCs w:val="20"/>
          <w:lang w:eastAsia="id-ID"/>
        </w:rPr>
        <w:t xml:space="preserve">, </w:t>
      </w:r>
      <w:r w:rsidRPr="00441B0E">
        <w:rPr>
          <w:rFonts w:ascii="Times New Roman" w:hAnsi="Times New Roman" w:cs="Times New Roman"/>
          <w:iCs/>
          <w:sz w:val="20"/>
          <w:szCs w:val="20"/>
          <w:lang w:val="id-ID" w:eastAsia="id-ID"/>
        </w:rPr>
        <w:t>h</w:t>
      </w:r>
      <w:r w:rsidRPr="00441B0E">
        <w:rPr>
          <w:rFonts w:ascii="Times New Roman" w:hAnsi="Times New Roman" w:cs="Times New Roman"/>
          <w:iCs/>
          <w:sz w:val="20"/>
          <w:szCs w:val="20"/>
          <w:lang w:eastAsia="id-ID"/>
        </w:rPr>
        <w:t>al.1</w:t>
      </w:r>
    </w:p>
  </w:footnote>
  <w:footnote w:id="5">
    <w:p w:rsidR="00AC4126" w:rsidRPr="00B30C6E" w:rsidRDefault="00AC4126" w:rsidP="00AC4126">
      <w:pPr>
        <w:spacing w:before="1"/>
        <w:ind w:left="-1276" w:right="1421" w:firstLine="425"/>
        <w:rPr>
          <w:rFonts w:ascii="Times New Roman" w:hAnsi="Times New Roman" w:cs="Times New Roman"/>
          <w:sz w:val="20"/>
          <w:szCs w:val="20"/>
          <w:lang w:val="id-ID"/>
        </w:rPr>
      </w:pPr>
      <w:r w:rsidRPr="00B30C6E">
        <w:rPr>
          <w:rStyle w:val="FootnoteReference"/>
          <w:szCs w:val="20"/>
        </w:rPr>
        <w:footnoteRef/>
      </w:r>
      <w:r w:rsidRPr="00B30C6E">
        <w:rPr>
          <w:rFonts w:ascii="Times New Roman" w:hAnsi="Times New Roman" w:cs="Times New Roman"/>
          <w:sz w:val="20"/>
          <w:szCs w:val="20"/>
        </w:rPr>
        <w:t xml:space="preserve"> Dewan Redaksi Ensiklopedia Islam  </w:t>
      </w:r>
      <w:r w:rsidRPr="00B30C6E">
        <w:rPr>
          <w:rFonts w:ascii="Times New Roman" w:hAnsi="Times New Roman" w:cs="Times New Roman"/>
          <w:i/>
          <w:sz w:val="20"/>
          <w:szCs w:val="20"/>
        </w:rPr>
        <w:t>Ensiklopedia Islam</w:t>
      </w:r>
      <w:r w:rsidRPr="00B30C6E">
        <w:rPr>
          <w:rFonts w:ascii="Times New Roman" w:hAnsi="Times New Roman" w:cs="Times New Roman"/>
          <w:sz w:val="20"/>
          <w:szCs w:val="20"/>
        </w:rPr>
        <w:t>,</w:t>
      </w:r>
      <w:r w:rsidRPr="00B30C6E">
        <w:rPr>
          <w:rFonts w:ascii="Times New Roman" w:hAnsi="Times New Roman" w:cs="Times New Roman"/>
          <w:sz w:val="20"/>
          <w:szCs w:val="20"/>
          <w:lang w:val="id-ID"/>
        </w:rPr>
        <w:t xml:space="preserve"> </w:t>
      </w:r>
      <w:r w:rsidRPr="00B30C6E">
        <w:rPr>
          <w:rFonts w:ascii="Times New Roman" w:hAnsi="Times New Roman" w:cs="Times New Roman"/>
          <w:sz w:val="20"/>
          <w:szCs w:val="20"/>
        </w:rPr>
        <w:t>(Jakarta : Ichtiar ,1994), h</w:t>
      </w:r>
      <w:r w:rsidRPr="00B30C6E">
        <w:rPr>
          <w:rFonts w:ascii="Times New Roman" w:hAnsi="Times New Roman" w:cs="Times New Roman"/>
          <w:sz w:val="20"/>
          <w:szCs w:val="20"/>
          <w:lang w:val="id-ID"/>
        </w:rPr>
        <w:t>al</w:t>
      </w:r>
      <w:r w:rsidRPr="00B30C6E">
        <w:rPr>
          <w:rFonts w:ascii="Times New Roman" w:hAnsi="Times New Roman" w:cs="Times New Roman"/>
          <w:sz w:val="20"/>
          <w:szCs w:val="20"/>
        </w:rPr>
        <w:t>.121</w:t>
      </w:r>
    </w:p>
  </w:footnote>
  <w:footnote w:id="6">
    <w:p w:rsidR="00AC4126" w:rsidRPr="00B30C6E" w:rsidRDefault="00AC4126" w:rsidP="00AC4126">
      <w:pPr>
        <w:spacing w:before="1"/>
        <w:ind w:left="-851" w:right="1421"/>
        <w:rPr>
          <w:rFonts w:ascii="Times New Roman" w:hAnsi="Times New Roman" w:cs="Times New Roman"/>
          <w:sz w:val="20"/>
          <w:szCs w:val="20"/>
          <w:lang w:val="id-ID"/>
        </w:rPr>
      </w:pPr>
      <w:r w:rsidRPr="00B30C6E">
        <w:rPr>
          <w:rStyle w:val="FootnoteReference"/>
          <w:szCs w:val="20"/>
        </w:rPr>
        <w:footnoteRef/>
      </w:r>
      <w:r w:rsidRPr="00B30C6E">
        <w:rPr>
          <w:rFonts w:ascii="Times New Roman" w:hAnsi="Times New Roman" w:cs="Times New Roman"/>
          <w:sz w:val="20"/>
          <w:szCs w:val="20"/>
        </w:rPr>
        <w:t xml:space="preserve"> </w:t>
      </w:r>
      <w:r w:rsidRPr="00B30C6E">
        <w:rPr>
          <w:rFonts w:ascii="Times New Roman" w:hAnsi="Times New Roman" w:cs="Times New Roman"/>
          <w:sz w:val="20"/>
          <w:szCs w:val="20"/>
          <w:lang w:val="id-ID"/>
        </w:rPr>
        <w:t xml:space="preserve">Departemen Agama </w:t>
      </w:r>
      <w:r w:rsidRPr="00B30C6E">
        <w:rPr>
          <w:rFonts w:ascii="Times New Roman" w:hAnsi="Times New Roman" w:cs="Times New Roman"/>
          <w:sz w:val="20"/>
          <w:szCs w:val="20"/>
        </w:rPr>
        <w:t>Pendidikan dan Kebudayaan</w:t>
      </w:r>
      <w:r w:rsidRPr="00B30C6E">
        <w:rPr>
          <w:rFonts w:ascii="Times New Roman" w:hAnsi="Times New Roman" w:cs="Times New Roman"/>
          <w:sz w:val="20"/>
          <w:szCs w:val="20"/>
          <w:lang w:val="id-ID"/>
        </w:rPr>
        <w:t>,</w:t>
      </w:r>
      <w:r w:rsidRPr="00B30C6E">
        <w:rPr>
          <w:rFonts w:ascii="Times New Roman" w:hAnsi="Times New Roman" w:cs="Times New Roman"/>
          <w:i/>
          <w:sz w:val="20"/>
          <w:szCs w:val="20"/>
        </w:rPr>
        <w:t xml:space="preserve"> Kamus Besar Bahasa</w:t>
      </w:r>
      <w:r w:rsidRPr="00B30C6E">
        <w:rPr>
          <w:rFonts w:ascii="Times New Roman" w:hAnsi="Times New Roman" w:cs="Times New Roman"/>
          <w:i/>
          <w:sz w:val="20"/>
          <w:szCs w:val="20"/>
          <w:lang w:val="id-ID"/>
        </w:rPr>
        <w:t xml:space="preserve"> </w:t>
      </w:r>
      <w:r w:rsidRPr="00B30C6E">
        <w:rPr>
          <w:rFonts w:ascii="Times New Roman" w:hAnsi="Times New Roman" w:cs="Times New Roman"/>
          <w:i/>
          <w:sz w:val="20"/>
          <w:szCs w:val="20"/>
        </w:rPr>
        <w:t>Indonesia</w:t>
      </w:r>
      <w:r w:rsidRPr="00B30C6E">
        <w:rPr>
          <w:rFonts w:ascii="Times New Roman" w:hAnsi="Times New Roman" w:cs="Times New Roman"/>
          <w:sz w:val="20"/>
          <w:szCs w:val="20"/>
        </w:rPr>
        <w:t>, (Jakarta : Balai Pustaka 1998), h</w:t>
      </w:r>
      <w:r w:rsidRPr="00B30C6E">
        <w:rPr>
          <w:rFonts w:ascii="Times New Roman" w:hAnsi="Times New Roman" w:cs="Times New Roman"/>
          <w:sz w:val="20"/>
          <w:szCs w:val="20"/>
          <w:lang w:val="id-ID"/>
        </w:rPr>
        <w:t>al</w:t>
      </w:r>
      <w:r w:rsidRPr="00B30C6E">
        <w:rPr>
          <w:rFonts w:ascii="Times New Roman" w:hAnsi="Times New Roman" w:cs="Times New Roman"/>
          <w:sz w:val="20"/>
          <w:szCs w:val="20"/>
        </w:rPr>
        <w:t>.667</w:t>
      </w:r>
    </w:p>
  </w:footnote>
  <w:footnote w:id="7">
    <w:p w:rsidR="00AC4126" w:rsidRPr="00B30C6E" w:rsidRDefault="00AC4126" w:rsidP="00AC4126">
      <w:pPr>
        <w:spacing w:before="67"/>
        <w:ind w:left="-851" w:right="1633"/>
        <w:rPr>
          <w:rFonts w:ascii="Times New Roman" w:hAnsi="Times New Roman" w:cs="Times New Roman"/>
          <w:i/>
          <w:sz w:val="20"/>
          <w:szCs w:val="20"/>
          <w:lang w:val="id-ID"/>
        </w:rPr>
      </w:pPr>
      <w:r w:rsidRPr="00B30C6E">
        <w:rPr>
          <w:rStyle w:val="FootnoteReference"/>
          <w:szCs w:val="20"/>
        </w:rPr>
        <w:footnoteRef/>
      </w:r>
      <w:r w:rsidRPr="00B30C6E">
        <w:rPr>
          <w:rFonts w:ascii="Times New Roman" w:hAnsi="Times New Roman" w:cs="Times New Roman"/>
          <w:sz w:val="20"/>
          <w:szCs w:val="20"/>
        </w:rPr>
        <w:t xml:space="preserve"> </w:t>
      </w:r>
      <w:r w:rsidRPr="00B30C6E">
        <w:rPr>
          <w:rFonts w:ascii="Times New Roman" w:hAnsi="Times New Roman" w:cs="Times New Roman"/>
          <w:sz w:val="20"/>
          <w:szCs w:val="20"/>
          <w:lang w:val="id-ID"/>
        </w:rPr>
        <w:t xml:space="preserve">Hanny Fitriyah, DKK. </w:t>
      </w:r>
      <w:r w:rsidRPr="00B30C6E">
        <w:rPr>
          <w:rFonts w:ascii="Times New Roman" w:hAnsi="Times New Roman" w:cs="Times New Roman"/>
          <w:i/>
          <w:sz w:val="20"/>
          <w:szCs w:val="20"/>
          <w:lang w:val="id-ID"/>
        </w:rPr>
        <w:t>Managemen dan silabusMajelis Taklim</w:t>
      </w:r>
      <w:r w:rsidRPr="00B30C6E">
        <w:rPr>
          <w:rFonts w:ascii="Times New Roman" w:hAnsi="Times New Roman" w:cs="Times New Roman"/>
          <w:sz w:val="20"/>
          <w:szCs w:val="20"/>
          <w:lang w:val="id-ID"/>
        </w:rPr>
        <w:t xml:space="preserve">, </w:t>
      </w:r>
      <w:r w:rsidRPr="00B30C6E">
        <w:rPr>
          <w:rFonts w:ascii="Times New Roman" w:hAnsi="Times New Roman" w:cs="Times New Roman"/>
          <w:sz w:val="20"/>
          <w:szCs w:val="20"/>
        </w:rPr>
        <w:t xml:space="preserve">(Jakarta: Pusat Pengkajian </w:t>
      </w:r>
      <w:r w:rsidRPr="00B30C6E">
        <w:rPr>
          <w:rFonts w:ascii="Times New Roman" w:hAnsi="Times New Roman" w:cs="Times New Roman"/>
          <w:sz w:val="20"/>
          <w:szCs w:val="20"/>
          <w:lang w:val="id-ID"/>
        </w:rPr>
        <w:t xml:space="preserve">Jakarta </w:t>
      </w:r>
      <w:r w:rsidRPr="00B30C6E">
        <w:rPr>
          <w:rFonts w:ascii="Times New Roman" w:hAnsi="Times New Roman" w:cs="Times New Roman"/>
          <w:sz w:val="20"/>
          <w:szCs w:val="20"/>
        </w:rPr>
        <w:t>Islamic Centre, 2012 ),</w:t>
      </w:r>
      <w:r w:rsidRPr="00B30C6E">
        <w:rPr>
          <w:rFonts w:ascii="Times New Roman" w:hAnsi="Times New Roman" w:cs="Times New Roman"/>
          <w:spacing w:val="-1"/>
          <w:sz w:val="20"/>
          <w:szCs w:val="20"/>
        </w:rPr>
        <w:t xml:space="preserve"> </w:t>
      </w:r>
      <w:r w:rsidRPr="00B30C6E">
        <w:rPr>
          <w:rFonts w:ascii="Times New Roman" w:hAnsi="Times New Roman" w:cs="Times New Roman"/>
          <w:sz w:val="20"/>
          <w:szCs w:val="20"/>
        </w:rPr>
        <w:t>h</w:t>
      </w:r>
      <w:r w:rsidRPr="00B30C6E">
        <w:rPr>
          <w:rFonts w:ascii="Times New Roman" w:hAnsi="Times New Roman" w:cs="Times New Roman"/>
          <w:sz w:val="20"/>
          <w:szCs w:val="20"/>
          <w:lang w:val="id-ID"/>
        </w:rPr>
        <w:t>al</w:t>
      </w:r>
      <w:r w:rsidRPr="00B30C6E">
        <w:rPr>
          <w:rFonts w:ascii="Times New Roman" w:hAnsi="Times New Roman" w:cs="Times New Roman"/>
          <w:sz w:val="20"/>
          <w:szCs w:val="20"/>
        </w:rPr>
        <w:t>.13</w:t>
      </w:r>
    </w:p>
  </w:footnote>
  <w:footnote w:id="8">
    <w:p w:rsidR="00AC4126" w:rsidRDefault="00AC4126" w:rsidP="00AC4126">
      <w:pPr>
        <w:pStyle w:val="footnotedescription"/>
        <w:ind w:firstLine="0"/>
      </w:pPr>
      <w:r>
        <w:rPr>
          <w:rStyle w:val="footnotemark"/>
        </w:rPr>
        <w:footnoteRef/>
      </w:r>
      <w:r>
        <w:t xml:space="preserve"> M. Darwam Rahardjo</w:t>
      </w:r>
      <w:proofErr w:type="gramStart"/>
      <w:r>
        <w:t>,</w:t>
      </w:r>
      <w:r>
        <w:rPr>
          <w:i/>
        </w:rPr>
        <w:t>Pergulatan</w:t>
      </w:r>
      <w:proofErr w:type="gramEnd"/>
      <w:r>
        <w:rPr>
          <w:i/>
        </w:rPr>
        <w:t xml:space="preserve"> Dunia Pesantren</w:t>
      </w:r>
      <w:r>
        <w:t xml:space="preserve">, (Jakarta: P3M, 1985), hal 55. </w:t>
      </w:r>
    </w:p>
  </w:footnote>
  <w:footnote w:id="9">
    <w:p w:rsidR="00AC4126" w:rsidRDefault="00AC4126" w:rsidP="00AC4126">
      <w:pPr>
        <w:pStyle w:val="footnotedescription"/>
        <w:spacing w:line="255" w:lineRule="auto"/>
        <w:ind w:firstLine="0"/>
      </w:pPr>
      <w:r>
        <w:rPr>
          <w:rStyle w:val="footnotemark"/>
        </w:rPr>
        <w:footnoteRef/>
      </w:r>
      <w:r>
        <w:t xml:space="preserve"> Imam Bawani</w:t>
      </w:r>
      <w:proofErr w:type="gramStart"/>
      <w:r>
        <w:t>,</w:t>
      </w:r>
      <w:r>
        <w:rPr>
          <w:i/>
        </w:rPr>
        <w:t>Tradisionalisme</w:t>
      </w:r>
      <w:proofErr w:type="gramEnd"/>
      <w:r>
        <w:rPr>
          <w:i/>
        </w:rPr>
        <w:t xml:space="preserve"> Dalam Pendidikan Islam</w:t>
      </w:r>
      <w:r>
        <w:t xml:space="preserve">, (Surabayah: Al- Ikhlas, Cet I, 1993), hal.135. </w:t>
      </w:r>
    </w:p>
  </w:footnote>
  <w:footnote w:id="10">
    <w:p w:rsidR="00AC4126" w:rsidRDefault="00AC4126" w:rsidP="00AC4126">
      <w:pPr>
        <w:pStyle w:val="footnotedescription"/>
        <w:spacing w:after="2"/>
        <w:ind w:firstLine="0"/>
      </w:pPr>
      <w:r>
        <w:rPr>
          <w:rStyle w:val="footnotemark"/>
        </w:rPr>
        <w:footnoteRef/>
      </w:r>
      <w:r>
        <w:t xml:space="preserve"> Imron Arifin, </w:t>
      </w:r>
      <w:r>
        <w:rPr>
          <w:i/>
        </w:rPr>
        <w:t xml:space="preserve">Kepemimpinan, </w:t>
      </w:r>
      <w:r>
        <w:t xml:space="preserve">(Bogor: Bulan Bintang, 2000), hal 10. </w:t>
      </w:r>
    </w:p>
  </w:footnote>
  <w:footnote w:id="11">
    <w:p w:rsidR="00AC4126" w:rsidRDefault="00AC4126" w:rsidP="00AC4126">
      <w:pPr>
        <w:pStyle w:val="footnotedescription"/>
        <w:spacing w:after="6"/>
        <w:ind w:firstLine="0"/>
      </w:pPr>
      <w:r>
        <w:rPr>
          <w:rStyle w:val="footnotemark"/>
        </w:rPr>
        <w:footnoteRef/>
      </w:r>
      <w:r>
        <w:t xml:space="preserve"> Endang Turmudi,</w:t>
      </w:r>
      <w:r>
        <w:rPr>
          <w:i/>
        </w:rPr>
        <w:t>Perselingkuhan Kiai dan Kekuasaan</w:t>
      </w:r>
      <w:r>
        <w:t xml:space="preserve">,(Yogyakarta: LKiS, 2004), hal </w:t>
      </w:r>
    </w:p>
  </w:footnote>
  <w:footnote w:id="12">
    <w:p w:rsidR="00AC4126" w:rsidRDefault="00AC4126" w:rsidP="00AC4126">
      <w:pPr>
        <w:pStyle w:val="footnotedescription"/>
        <w:spacing w:line="265" w:lineRule="auto"/>
        <w:ind w:firstLine="720"/>
      </w:pPr>
      <w:r>
        <w:rPr>
          <w:rStyle w:val="footnotemark"/>
        </w:rPr>
        <w:footnoteRef/>
      </w:r>
      <w:r>
        <w:t xml:space="preserve"> Sa’id Aqiel Siradj dkk, </w:t>
      </w:r>
      <w:r>
        <w:rPr>
          <w:i/>
        </w:rPr>
        <w:t>Pesantren Masa Depan</w:t>
      </w:r>
      <w:r>
        <w:t xml:space="preserve">, (Cirebon: Pustaka Hidayah, 2004), hal 222. </w:t>
      </w:r>
    </w:p>
  </w:footnote>
  <w:footnote w:id="13">
    <w:p w:rsidR="00AC4126" w:rsidRDefault="00AC4126" w:rsidP="00AC4126">
      <w:pPr>
        <w:pStyle w:val="footnotedescription"/>
        <w:spacing w:line="238" w:lineRule="auto"/>
      </w:pPr>
      <w:r>
        <w:rPr>
          <w:rStyle w:val="footnotemark"/>
        </w:rPr>
        <w:footnoteRef/>
      </w:r>
      <w:r>
        <w:t xml:space="preserve"> Amin Haedari, dkk, Amin Haedari &amp;Abdullah Hanif, (Eds.), </w:t>
      </w:r>
      <w:r>
        <w:rPr>
          <w:i/>
        </w:rPr>
        <w:t>Masa Depan Pesantren dalam Tantangan Modernitas dan Tantangan Kompleksitas Global,</w:t>
      </w:r>
      <w:r>
        <w:t xml:space="preserve"> h.149.  </w:t>
      </w:r>
    </w:p>
  </w:footnote>
  <w:footnote w:id="14">
    <w:p w:rsidR="00AC4126" w:rsidRPr="00B30C6E" w:rsidRDefault="00AC4126" w:rsidP="00AC4126">
      <w:pPr>
        <w:pStyle w:val="FootnoteText"/>
        <w:rPr>
          <w:lang w:val="id-ID"/>
        </w:rPr>
      </w:pPr>
      <w:r w:rsidRPr="00B30C6E">
        <w:rPr>
          <w:rStyle w:val="FootnoteReference"/>
        </w:rPr>
        <w:footnoteRef/>
      </w:r>
      <w:r w:rsidRPr="00B30C6E">
        <w:t xml:space="preserve"> Hanny Fitriyah, DKK. </w:t>
      </w:r>
      <w:r w:rsidRPr="00B30C6E">
        <w:rPr>
          <w:i/>
        </w:rPr>
        <w:t>Manajemen &amp; Silabus Majelis Taklim</w:t>
      </w:r>
      <w:r w:rsidRPr="00B30C6E">
        <w:t>, (Jakarta: Pusat Pengkajian dan Pengembangan Islam Jakarta (Jakarta Islamic Centre, 2012 ),, h. 15</w:t>
      </w:r>
    </w:p>
  </w:footnote>
  <w:footnote w:id="15">
    <w:p w:rsidR="00DE3F3B" w:rsidRDefault="00DE3F3B" w:rsidP="00DE3F3B">
      <w:pPr>
        <w:pStyle w:val="footnotedescription"/>
        <w:spacing w:line="265" w:lineRule="auto"/>
        <w:ind w:firstLine="0"/>
      </w:pPr>
      <w:r>
        <w:rPr>
          <w:rStyle w:val="footnotemark"/>
        </w:rPr>
        <w:footnoteRef/>
      </w:r>
      <w:r>
        <w:t xml:space="preserve"> Armai Arief, </w:t>
      </w:r>
      <w:r>
        <w:rPr>
          <w:i/>
        </w:rPr>
        <w:t>Pengantar Ilmu dan Metodologi Pendidikan Islam</w:t>
      </w:r>
      <w:r>
        <w:t>, (</w:t>
      </w:r>
      <w:proofErr w:type="gramStart"/>
      <w:r>
        <w:t>Jakarta :</w:t>
      </w:r>
      <w:proofErr w:type="gramEnd"/>
      <w:r>
        <w:t xml:space="preserve"> Ciputat Press, 2002),hal150. </w:t>
      </w:r>
    </w:p>
  </w:footnote>
  <w:footnote w:id="16">
    <w:p w:rsidR="00DE3F3B" w:rsidRDefault="00DE3F3B" w:rsidP="00DE3F3B">
      <w:pPr>
        <w:pStyle w:val="footnotedescription"/>
        <w:ind w:right="196"/>
        <w:jc w:val="center"/>
      </w:pPr>
      <w:r>
        <w:rPr>
          <w:rStyle w:val="footnotemark"/>
        </w:rPr>
        <w:footnoteRef/>
      </w:r>
      <w:r>
        <w:t xml:space="preserve"> M. Dawam Rahardjo, </w:t>
      </w:r>
      <w:r>
        <w:rPr>
          <w:i/>
        </w:rPr>
        <w:t xml:space="preserve">Pergaulan DuniaPesantren, </w:t>
      </w:r>
      <w:r>
        <w:t xml:space="preserve">(Jakarta: P3M, 1985), h. </w:t>
      </w:r>
      <w:r>
        <w:rPr>
          <w:lang w:val="id-ID"/>
        </w:rPr>
        <w:t>viii</w:t>
      </w:r>
      <w:r>
        <w:t>.</w:t>
      </w:r>
      <w:r>
        <w:rPr>
          <w:rFonts w:ascii="Calibri" w:eastAsia="Calibri" w:hAnsi="Calibri" w:cs="Calibri"/>
          <w:sz w:val="24"/>
        </w:rPr>
        <w:t xml:space="preserve"> </w:t>
      </w:r>
    </w:p>
  </w:footnote>
  <w:footnote w:id="17">
    <w:p w:rsidR="00DE3F3B" w:rsidRDefault="00DE3F3B" w:rsidP="00DE3F3B">
      <w:pPr>
        <w:pStyle w:val="footnotedescription"/>
        <w:ind w:firstLine="0"/>
      </w:pPr>
      <w:r>
        <w:rPr>
          <w:rStyle w:val="footnotemark"/>
        </w:rPr>
        <w:footnoteRef/>
      </w:r>
      <w:r>
        <w:t xml:space="preserve"> Zamakhsyari Dhofier, op.cit, h. 28.</w:t>
      </w:r>
      <w:r>
        <w:rPr>
          <w:rFonts w:ascii="Calibri" w:eastAsia="Calibri" w:hAnsi="Calibri" w:cs="Calibri"/>
          <w:sz w:val="24"/>
        </w:rPr>
        <w:t xml:space="preserve"> </w:t>
      </w:r>
    </w:p>
  </w:footnote>
  <w:footnote w:id="18">
    <w:p w:rsidR="00DE3F3B" w:rsidRPr="00B30C6E" w:rsidRDefault="00DE3F3B" w:rsidP="00DE3F3B">
      <w:pPr>
        <w:pStyle w:val="FootnoteText"/>
      </w:pPr>
      <w:r w:rsidRPr="00B30C6E">
        <w:rPr>
          <w:rStyle w:val="FootnoteReference"/>
        </w:rPr>
        <w:footnoteRef/>
      </w:r>
      <w:r w:rsidRPr="00B30C6E">
        <w:t xml:space="preserve"> </w:t>
      </w:r>
      <w:r w:rsidRPr="00B30C6E">
        <w:rPr>
          <w:lang w:val="id-ID"/>
        </w:rPr>
        <w:t xml:space="preserve">Hasbullah, </w:t>
      </w:r>
      <w:r w:rsidRPr="00B30C6E">
        <w:rPr>
          <w:i/>
          <w:lang w:val="id-ID"/>
        </w:rPr>
        <w:t>Pendidikan Islam Kuno</w:t>
      </w:r>
      <w:r w:rsidRPr="00B30C6E">
        <w:rPr>
          <w:lang w:val="id-ID"/>
        </w:rPr>
        <w:t xml:space="preserve"> , ( Jakarta : Al Ma’arif </w:t>
      </w:r>
      <w:r w:rsidRPr="00B30C6E">
        <w:t xml:space="preserve">, </w:t>
      </w:r>
      <w:r w:rsidRPr="00B30C6E">
        <w:rPr>
          <w:lang w:val="id-ID"/>
        </w:rPr>
        <w:t>, 2002)</w:t>
      </w:r>
      <w:r w:rsidRPr="00B30C6E">
        <w:t xml:space="preserve"> h : 138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74D0F"/>
    <w:multiLevelType w:val="hybridMultilevel"/>
    <w:tmpl w:val="E4CAD246"/>
    <w:lvl w:ilvl="0" w:tplc="FBCA12F2">
      <w:start w:val="1"/>
      <w:numFmt w:val="decimal"/>
      <w:pStyle w:val="Heading2"/>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8762422"/>
    <w:multiLevelType w:val="hybridMultilevel"/>
    <w:tmpl w:val="2BEC4BB0"/>
    <w:lvl w:ilvl="0" w:tplc="04210019">
      <w:start w:val="1"/>
      <w:numFmt w:val="lowerLetter"/>
      <w:lvlText w:val="%1."/>
      <w:lvlJc w:val="left"/>
      <w:pPr>
        <w:ind w:left="1498" w:hanging="360"/>
      </w:pPr>
    </w:lvl>
    <w:lvl w:ilvl="1" w:tplc="04210019" w:tentative="1">
      <w:start w:val="1"/>
      <w:numFmt w:val="lowerLetter"/>
      <w:lvlText w:val="%2."/>
      <w:lvlJc w:val="left"/>
      <w:pPr>
        <w:ind w:left="2218" w:hanging="360"/>
      </w:pPr>
    </w:lvl>
    <w:lvl w:ilvl="2" w:tplc="0421001B" w:tentative="1">
      <w:start w:val="1"/>
      <w:numFmt w:val="lowerRoman"/>
      <w:lvlText w:val="%3."/>
      <w:lvlJc w:val="right"/>
      <w:pPr>
        <w:ind w:left="2938" w:hanging="180"/>
      </w:pPr>
    </w:lvl>
    <w:lvl w:ilvl="3" w:tplc="0421000F" w:tentative="1">
      <w:start w:val="1"/>
      <w:numFmt w:val="decimal"/>
      <w:lvlText w:val="%4."/>
      <w:lvlJc w:val="left"/>
      <w:pPr>
        <w:ind w:left="3658" w:hanging="360"/>
      </w:pPr>
    </w:lvl>
    <w:lvl w:ilvl="4" w:tplc="04210019" w:tentative="1">
      <w:start w:val="1"/>
      <w:numFmt w:val="lowerLetter"/>
      <w:lvlText w:val="%5."/>
      <w:lvlJc w:val="left"/>
      <w:pPr>
        <w:ind w:left="4378" w:hanging="360"/>
      </w:pPr>
    </w:lvl>
    <w:lvl w:ilvl="5" w:tplc="0421001B" w:tentative="1">
      <w:start w:val="1"/>
      <w:numFmt w:val="lowerRoman"/>
      <w:lvlText w:val="%6."/>
      <w:lvlJc w:val="right"/>
      <w:pPr>
        <w:ind w:left="5098" w:hanging="180"/>
      </w:pPr>
    </w:lvl>
    <w:lvl w:ilvl="6" w:tplc="0421000F" w:tentative="1">
      <w:start w:val="1"/>
      <w:numFmt w:val="decimal"/>
      <w:lvlText w:val="%7."/>
      <w:lvlJc w:val="left"/>
      <w:pPr>
        <w:ind w:left="5818" w:hanging="360"/>
      </w:pPr>
    </w:lvl>
    <w:lvl w:ilvl="7" w:tplc="04210019" w:tentative="1">
      <w:start w:val="1"/>
      <w:numFmt w:val="lowerLetter"/>
      <w:lvlText w:val="%8."/>
      <w:lvlJc w:val="left"/>
      <w:pPr>
        <w:ind w:left="6538" w:hanging="360"/>
      </w:pPr>
    </w:lvl>
    <w:lvl w:ilvl="8" w:tplc="0421001B" w:tentative="1">
      <w:start w:val="1"/>
      <w:numFmt w:val="lowerRoman"/>
      <w:lvlText w:val="%9."/>
      <w:lvlJc w:val="right"/>
      <w:pPr>
        <w:ind w:left="7258" w:hanging="180"/>
      </w:pPr>
    </w:lvl>
  </w:abstractNum>
  <w:abstractNum w:abstractNumId="2">
    <w:nsid w:val="198B16A2"/>
    <w:multiLevelType w:val="hybridMultilevel"/>
    <w:tmpl w:val="161A3F4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5C77AB9"/>
    <w:multiLevelType w:val="hybridMultilevel"/>
    <w:tmpl w:val="FB68604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C264A35"/>
    <w:multiLevelType w:val="hybridMultilevel"/>
    <w:tmpl w:val="C952FC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EE21338"/>
    <w:multiLevelType w:val="hybridMultilevel"/>
    <w:tmpl w:val="16647F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1E454E6"/>
    <w:multiLevelType w:val="hybridMultilevel"/>
    <w:tmpl w:val="80BADBE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8F455F6"/>
    <w:multiLevelType w:val="hybridMultilevel"/>
    <w:tmpl w:val="C45ECEDA"/>
    <w:lvl w:ilvl="0" w:tplc="1D92F278">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AD0252"/>
    <w:multiLevelType w:val="hybridMultilevel"/>
    <w:tmpl w:val="6B9E2EC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E424500"/>
    <w:multiLevelType w:val="hybridMultilevel"/>
    <w:tmpl w:val="CC98808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B2669AE"/>
    <w:multiLevelType w:val="hybridMultilevel"/>
    <w:tmpl w:val="3E9072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F3C2748"/>
    <w:multiLevelType w:val="hybridMultilevel"/>
    <w:tmpl w:val="6F3246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4C4607F"/>
    <w:multiLevelType w:val="hybridMultilevel"/>
    <w:tmpl w:val="7D3CCDB0"/>
    <w:lvl w:ilvl="0" w:tplc="04210019">
      <w:start w:val="1"/>
      <w:numFmt w:val="lowerLetter"/>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num w:numId="1">
    <w:abstractNumId w:val="0"/>
  </w:num>
  <w:num w:numId="2">
    <w:abstractNumId w:val="10"/>
  </w:num>
  <w:num w:numId="3">
    <w:abstractNumId w:val="2"/>
  </w:num>
  <w:num w:numId="4">
    <w:abstractNumId w:val="3"/>
  </w:num>
  <w:num w:numId="5">
    <w:abstractNumId w:val="5"/>
  </w:num>
  <w:num w:numId="6">
    <w:abstractNumId w:val="8"/>
  </w:num>
  <w:num w:numId="7">
    <w:abstractNumId w:val="9"/>
  </w:num>
  <w:num w:numId="8">
    <w:abstractNumId w:val="6"/>
  </w:num>
  <w:num w:numId="9">
    <w:abstractNumId w:val="7"/>
  </w:num>
  <w:num w:numId="10">
    <w:abstractNumId w:val="4"/>
  </w:num>
  <w:num w:numId="11">
    <w:abstractNumId w:val="11"/>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F08"/>
    <w:rsid w:val="001D2701"/>
    <w:rsid w:val="002128A8"/>
    <w:rsid w:val="0022467E"/>
    <w:rsid w:val="00236F63"/>
    <w:rsid w:val="00322EF7"/>
    <w:rsid w:val="004537CE"/>
    <w:rsid w:val="00484F08"/>
    <w:rsid w:val="005E7415"/>
    <w:rsid w:val="00622778"/>
    <w:rsid w:val="00676D43"/>
    <w:rsid w:val="00717F1C"/>
    <w:rsid w:val="00741C53"/>
    <w:rsid w:val="007F59C9"/>
    <w:rsid w:val="00844FAC"/>
    <w:rsid w:val="008B16C3"/>
    <w:rsid w:val="00A0559D"/>
    <w:rsid w:val="00A201BE"/>
    <w:rsid w:val="00A605A3"/>
    <w:rsid w:val="00A65F81"/>
    <w:rsid w:val="00AC4126"/>
    <w:rsid w:val="00B152A8"/>
    <w:rsid w:val="00B84A39"/>
    <w:rsid w:val="00B8761F"/>
    <w:rsid w:val="00BA3176"/>
    <w:rsid w:val="00CE246E"/>
    <w:rsid w:val="00D2449B"/>
    <w:rsid w:val="00D3395D"/>
    <w:rsid w:val="00D919C2"/>
    <w:rsid w:val="00DA4E42"/>
    <w:rsid w:val="00DE3F3B"/>
    <w:rsid w:val="00DE7E59"/>
    <w:rsid w:val="00EC3F54"/>
    <w:rsid w:val="00F94A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next w:val="Normal"/>
    <w:link w:val="Heading2Char"/>
    <w:qFormat/>
    <w:rsid w:val="00484F08"/>
    <w:pPr>
      <w:numPr>
        <w:numId w:val="1"/>
      </w:numPr>
      <w:spacing w:before="240" w:after="60" w:line="240" w:lineRule="auto"/>
      <w:ind w:left="0" w:firstLine="0"/>
      <w:outlineLvl w:val="1"/>
    </w:pPr>
    <w:rPr>
      <w:rFonts w:ascii="Times New Roman" w:eastAsia="Times New Roman" w:hAnsi="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84F08"/>
    <w:pPr>
      <w:widowControl w:val="0"/>
      <w:autoSpaceDE w:val="0"/>
      <w:autoSpaceDN w:val="0"/>
      <w:spacing w:after="0" w:line="240" w:lineRule="auto"/>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484F08"/>
    <w:rPr>
      <w:rFonts w:ascii="Times New Roman" w:eastAsia="Times New Roman" w:hAnsi="Times New Roman" w:cs="Times New Roman"/>
      <w:sz w:val="24"/>
      <w:szCs w:val="24"/>
      <w:lang w:val="ms"/>
    </w:rPr>
  </w:style>
  <w:style w:type="character" w:styleId="Hyperlink">
    <w:name w:val="Hyperlink"/>
    <w:basedOn w:val="DefaultParagraphFont"/>
    <w:uiPriority w:val="99"/>
    <w:unhideWhenUsed/>
    <w:rsid w:val="00484F08"/>
    <w:rPr>
      <w:color w:val="0563C1" w:themeColor="hyperlink"/>
      <w:u w:val="single"/>
    </w:rPr>
  </w:style>
  <w:style w:type="character" w:customStyle="1" w:styleId="Heading2Char">
    <w:name w:val="Heading 2 Char"/>
    <w:basedOn w:val="DefaultParagraphFont"/>
    <w:link w:val="Heading2"/>
    <w:rsid w:val="00484F08"/>
    <w:rPr>
      <w:rFonts w:ascii="Times New Roman" w:eastAsia="Times New Roman" w:hAnsi="Times New Roman" w:cs="Arial"/>
      <w:b/>
      <w:bCs/>
      <w:iCs/>
      <w:sz w:val="24"/>
      <w:szCs w:val="28"/>
      <w:lang w:eastAsia="ar-SA"/>
    </w:rPr>
  </w:style>
  <w:style w:type="paragraph" w:styleId="ListParagraph">
    <w:name w:val="List Paragraph"/>
    <w:aliases w:val="Body of text,List Paragraph1,Body of text+1,Body of text+2,Body of text+3,List Paragraph11,sub-section"/>
    <w:basedOn w:val="Normal"/>
    <w:link w:val="ListParagraphChar"/>
    <w:uiPriority w:val="34"/>
    <w:qFormat/>
    <w:rsid w:val="00484F08"/>
    <w:pPr>
      <w:spacing w:after="0" w:line="240" w:lineRule="auto"/>
      <w:ind w:left="720"/>
    </w:pPr>
    <w:rPr>
      <w:rFonts w:ascii="Times New Roman" w:eastAsia="MS Mincho" w:hAnsi="Times New Roman" w:cs="Times New Roman"/>
      <w:sz w:val="20"/>
      <w:szCs w:val="24"/>
    </w:rPr>
  </w:style>
  <w:style w:type="character" w:customStyle="1" w:styleId="ListParagraphChar">
    <w:name w:val="List Paragraph Char"/>
    <w:aliases w:val="Body of text Char,List Paragraph1 Char,Body of text+1 Char,Body of text+2 Char,Body of text+3 Char,List Paragraph11 Char,sub-section Char"/>
    <w:link w:val="ListParagraph"/>
    <w:uiPriority w:val="99"/>
    <w:locked/>
    <w:rsid w:val="00484F08"/>
    <w:rPr>
      <w:rFonts w:ascii="Times New Roman" w:eastAsia="MS Mincho" w:hAnsi="Times New Roman" w:cs="Times New Roman"/>
      <w:sz w:val="20"/>
      <w:szCs w:val="24"/>
    </w:rPr>
  </w:style>
  <w:style w:type="paragraph" w:styleId="FootnoteText">
    <w:name w:val="footnote text"/>
    <w:basedOn w:val="Normal"/>
    <w:link w:val="FootnoteTextChar"/>
    <w:uiPriority w:val="99"/>
    <w:rsid w:val="00BA3176"/>
    <w:pPr>
      <w:widowControl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A3176"/>
    <w:rPr>
      <w:rFonts w:ascii="Times New Roman" w:eastAsia="Times New Roman" w:hAnsi="Times New Roman" w:cs="Times New Roman"/>
      <w:sz w:val="20"/>
      <w:szCs w:val="20"/>
    </w:rPr>
  </w:style>
  <w:style w:type="character" w:styleId="FootnoteReference">
    <w:name w:val="footnote reference"/>
    <w:uiPriority w:val="99"/>
    <w:semiHidden/>
    <w:rsid w:val="00BA3176"/>
    <w:rPr>
      <w:vertAlign w:val="superscript"/>
    </w:rPr>
  </w:style>
  <w:style w:type="table" w:styleId="TableGrid">
    <w:name w:val="Table Grid"/>
    <w:basedOn w:val="TableNormal"/>
    <w:uiPriority w:val="59"/>
    <w:rsid w:val="00844FAC"/>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uiPriority w:val="99"/>
    <w:unhideWhenUsed/>
    <w:rsid w:val="00322EF7"/>
    <w:pPr>
      <w:widowControl w:val="0"/>
      <w:spacing w:after="120" w:line="480" w:lineRule="auto"/>
      <w:ind w:left="283"/>
    </w:pPr>
  </w:style>
  <w:style w:type="character" w:customStyle="1" w:styleId="BodyTextIndent2Char">
    <w:name w:val="Body Text Indent 2 Char"/>
    <w:basedOn w:val="DefaultParagraphFont"/>
    <w:link w:val="BodyTextIndent2"/>
    <w:uiPriority w:val="99"/>
    <w:rsid w:val="00322EF7"/>
  </w:style>
  <w:style w:type="paragraph" w:customStyle="1" w:styleId="footnotedescription">
    <w:name w:val="footnote description"/>
    <w:next w:val="Normal"/>
    <w:link w:val="footnotedescriptionChar"/>
    <w:hidden/>
    <w:rsid w:val="00AC4126"/>
    <w:pPr>
      <w:spacing w:after="0" w:line="253" w:lineRule="auto"/>
      <w:ind w:firstLine="708"/>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AC4126"/>
    <w:rPr>
      <w:rFonts w:ascii="Times New Roman" w:eastAsia="Times New Roman" w:hAnsi="Times New Roman" w:cs="Times New Roman"/>
      <w:color w:val="000000"/>
      <w:sz w:val="20"/>
    </w:rPr>
  </w:style>
  <w:style w:type="character" w:customStyle="1" w:styleId="footnotemark">
    <w:name w:val="footnote mark"/>
    <w:hidden/>
    <w:rsid w:val="00AC4126"/>
    <w:rPr>
      <w:rFonts w:ascii="Times New Roman" w:eastAsia="Times New Roman" w:hAnsi="Times New Roman" w:cs="Times New Roman"/>
      <w:color w:val="000000"/>
      <w:sz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next w:val="Normal"/>
    <w:link w:val="Heading2Char"/>
    <w:qFormat/>
    <w:rsid w:val="00484F08"/>
    <w:pPr>
      <w:numPr>
        <w:numId w:val="1"/>
      </w:numPr>
      <w:spacing w:before="240" w:after="60" w:line="240" w:lineRule="auto"/>
      <w:ind w:left="0" w:firstLine="0"/>
      <w:outlineLvl w:val="1"/>
    </w:pPr>
    <w:rPr>
      <w:rFonts w:ascii="Times New Roman" w:eastAsia="Times New Roman" w:hAnsi="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84F08"/>
    <w:pPr>
      <w:widowControl w:val="0"/>
      <w:autoSpaceDE w:val="0"/>
      <w:autoSpaceDN w:val="0"/>
      <w:spacing w:after="0" w:line="240" w:lineRule="auto"/>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484F08"/>
    <w:rPr>
      <w:rFonts w:ascii="Times New Roman" w:eastAsia="Times New Roman" w:hAnsi="Times New Roman" w:cs="Times New Roman"/>
      <w:sz w:val="24"/>
      <w:szCs w:val="24"/>
      <w:lang w:val="ms"/>
    </w:rPr>
  </w:style>
  <w:style w:type="character" w:styleId="Hyperlink">
    <w:name w:val="Hyperlink"/>
    <w:basedOn w:val="DefaultParagraphFont"/>
    <w:uiPriority w:val="99"/>
    <w:unhideWhenUsed/>
    <w:rsid w:val="00484F08"/>
    <w:rPr>
      <w:color w:val="0563C1" w:themeColor="hyperlink"/>
      <w:u w:val="single"/>
    </w:rPr>
  </w:style>
  <w:style w:type="character" w:customStyle="1" w:styleId="Heading2Char">
    <w:name w:val="Heading 2 Char"/>
    <w:basedOn w:val="DefaultParagraphFont"/>
    <w:link w:val="Heading2"/>
    <w:rsid w:val="00484F08"/>
    <w:rPr>
      <w:rFonts w:ascii="Times New Roman" w:eastAsia="Times New Roman" w:hAnsi="Times New Roman" w:cs="Arial"/>
      <w:b/>
      <w:bCs/>
      <w:iCs/>
      <w:sz w:val="24"/>
      <w:szCs w:val="28"/>
      <w:lang w:eastAsia="ar-SA"/>
    </w:rPr>
  </w:style>
  <w:style w:type="paragraph" w:styleId="ListParagraph">
    <w:name w:val="List Paragraph"/>
    <w:aliases w:val="Body of text,List Paragraph1,Body of text+1,Body of text+2,Body of text+3,List Paragraph11,sub-section"/>
    <w:basedOn w:val="Normal"/>
    <w:link w:val="ListParagraphChar"/>
    <w:uiPriority w:val="34"/>
    <w:qFormat/>
    <w:rsid w:val="00484F08"/>
    <w:pPr>
      <w:spacing w:after="0" w:line="240" w:lineRule="auto"/>
      <w:ind w:left="720"/>
    </w:pPr>
    <w:rPr>
      <w:rFonts w:ascii="Times New Roman" w:eastAsia="MS Mincho" w:hAnsi="Times New Roman" w:cs="Times New Roman"/>
      <w:sz w:val="20"/>
      <w:szCs w:val="24"/>
    </w:rPr>
  </w:style>
  <w:style w:type="character" w:customStyle="1" w:styleId="ListParagraphChar">
    <w:name w:val="List Paragraph Char"/>
    <w:aliases w:val="Body of text Char,List Paragraph1 Char,Body of text+1 Char,Body of text+2 Char,Body of text+3 Char,List Paragraph11 Char,sub-section Char"/>
    <w:link w:val="ListParagraph"/>
    <w:uiPriority w:val="99"/>
    <w:locked/>
    <w:rsid w:val="00484F08"/>
    <w:rPr>
      <w:rFonts w:ascii="Times New Roman" w:eastAsia="MS Mincho" w:hAnsi="Times New Roman" w:cs="Times New Roman"/>
      <w:sz w:val="20"/>
      <w:szCs w:val="24"/>
    </w:rPr>
  </w:style>
  <w:style w:type="paragraph" w:styleId="FootnoteText">
    <w:name w:val="footnote text"/>
    <w:basedOn w:val="Normal"/>
    <w:link w:val="FootnoteTextChar"/>
    <w:uiPriority w:val="99"/>
    <w:rsid w:val="00BA3176"/>
    <w:pPr>
      <w:widowControl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A3176"/>
    <w:rPr>
      <w:rFonts w:ascii="Times New Roman" w:eastAsia="Times New Roman" w:hAnsi="Times New Roman" w:cs="Times New Roman"/>
      <w:sz w:val="20"/>
      <w:szCs w:val="20"/>
    </w:rPr>
  </w:style>
  <w:style w:type="character" w:styleId="FootnoteReference">
    <w:name w:val="footnote reference"/>
    <w:uiPriority w:val="99"/>
    <w:semiHidden/>
    <w:rsid w:val="00BA3176"/>
    <w:rPr>
      <w:vertAlign w:val="superscript"/>
    </w:rPr>
  </w:style>
  <w:style w:type="table" w:styleId="TableGrid">
    <w:name w:val="Table Grid"/>
    <w:basedOn w:val="TableNormal"/>
    <w:uiPriority w:val="59"/>
    <w:rsid w:val="00844FAC"/>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uiPriority w:val="99"/>
    <w:unhideWhenUsed/>
    <w:rsid w:val="00322EF7"/>
    <w:pPr>
      <w:widowControl w:val="0"/>
      <w:spacing w:after="120" w:line="480" w:lineRule="auto"/>
      <w:ind w:left="283"/>
    </w:pPr>
  </w:style>
  <w:style w:type="character" w:customStyle="1" w:styleId="BodyTextIndent2Char">
    <w:name w:val="Body Text Indent 2 Char"/>
    <w:basedOn w:val="DefaultParagraphFont"/>
    <w:link w:val="BodyTextIndent2"/>
    <w:uiPriority w:val="99"/>
    <w:rsid w:val="00322EF7"/>
  </w:style>
  <w:style w:type="paragraph" w:customStyle="1" w:styleId="footnotedescription">
    <w:name w:val="footnote description"/>
    <w:next w:val="Normal"/>
    <w:link w:val="footnotedescriptionChar"/>
    <w:hidden/>
    <w:rsid w:val="00AC4126"/>
    <w:pPr>
      <w:spacing w:after="0" w:line="253" w:lineRule="auto"/>
      <w:ind w:firstLine="708"/>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AC4126"/>
    <w:rPr>
      <w:rFonts w:ascii="Times New Roman" w:eastAsia="Times New Roman" w:hAnsi="Times New Roman" w:cs="Times New Roman"/>
      <w:color w:val="000000"/>
      <w:sz w:val="20"/>
    </w:rPr>
  </w:style>
  <w:style w:type="character" w:customStyle="1" w:styleId="footnotemark">
    <w:name w:val="footnote mark"/>
    <w:hidden/>
    <w:rsid w:val="00AC4126"/>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3785</Words>
  <Characters>21579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entercomp</cp:lastModifiedBy>
  <cp:revision>2</cp:revision>
  <dcterms:created xsi:type="dcterms:W3CDTF">2022-07-29T03:04:00Z</dcterms:created>
  <dcterms:modified xsi:type="dcterms:W3CDTF">2022-07-29T03:04:00Z</dcterms:modified>
</cp:coreProperties>
</file>